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C5" w:rsidRPr="00C376CA" w:rsidRDefault="00754AC5" w:rsidP="00754AC5">
      <w:pPr>
        <w:spacing w:line="360" w:lineRule="auto"/>
        <w:jc w:val="center"/>
        <w:rPr>
          <w:rFonts w:ascii="Comic Sans MS" w:hAnsi="Comic Sans MS" w:cs="Tahoma"/>
          <w:b/>
          <w:bCs/>
          <w:i/>
          <w:iCs/>
          <w:color w:val="000000"/>
          <w:sz w:val="28"/>
          <w:szCs w:val="28"/>
          <w:u w:val="single"/>
        </w:rPr>
      </w:pPr>
      <w:r w:rsidRPr="00C376CA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lang w:bidi="ar-DZ"/>
        </w:rPr>
        <w:t xml:space="preserve">Chapitre 4 : </w:t>
      </w:r>
      <w:r w:rsidRPr="00C376CA">
        <w:rPr>
          <w:rFonts w:ascii="Comic Sans MS" w:hAnsi="Comic Sans MS" w:cs="Tahoma"/>
          <w:b/>
          <w:bCs/>
          <w:i/>
          <w:iCs/>
          <w:color w:val="000000"/>
          <w:sz w:val="28"/>
          <w:szCs w:val="28"/>
          <w:u w:val="single"/>
        </w:rPr>
        <w:t>Les polluants</w:t>
      </w:r>
    </w:p>
    <w:p w:rsidR="00754AC5" w:rsidRPr="00E90D73" w:rsidRDefault="00754AC5" w:rsidP="00754AC5">
      <w:pPr>
        <w:pStyle w:val="Titre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86248">
        <w:rPr>
          <w:rFonts w:ascii="Tahoma" w:hAnsi="Tahoma" w:cs="Tahoma"/>
          <w:b w:val="0"/>
          <w:bCs w:val="0"/>
          <w:color w:val="000000"/>
          <w:sz w:val="22"/>
          <w:szCs w:val="22"/>
        </w:rPr>
        <w:t>Les polluants sont des substances (molécules) chimique ou physique susceptibles de contaminer et de modifier l’équilibre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et le fonctionnement naturel des écosystèmes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et ses composants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La présence des polluants dans la nature est principalement la résultante de 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l’activité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huma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i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ne. Elle peut se faire par les rejets dans l’eau, l’air, l’aliment, 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le sol </w:t>
      </w:r>
      <w:proofErr w:type="spellStart"/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e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>tc</w:t>
      </w:r>
      <w:proofErr w:type="spellEnd"/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..</w:t>
      </w: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. </w:t>
      </w:r>
    </w:p>
    <w:p w:rsidR="00754AC5" w:rsidRDefault="00754AC5" w:rsidP="00754AC5">
      <w:pPr>
        <w:pStyle w:val="Titre1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Origine de la pollution: </w:t>
      </w:r>
    </w:p>
    <w:p w:rsidR="00754AC5" w:rsidRPr="00E90D73" w:rsidRDefault="00754AC5" w:rsidP="00754AC5">
      <w:pPr>
        <w:pStyle w:val="Titre1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-La p</w:t>
      </w:r>
      <w:r w:rsidRPr="00DC489D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ollution 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est principalement </w:t>
      </w:r>
      <w:r w:rsidRPr="00DC489D">
        <w:rPr>
          <w:rFonts w:ascii="Tahoma" w:hAnsi="Tahoma" w:cs="Tahoma"/>
          <w:b w:val="0"/>
          <w:bCs w:val="0"/>
          <w:color w:val="000000"/>
          <w:sz w:val="22"/>
          <w:szCs w:val="22"/>
        </w:rPr>
        <w:t>d’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origine chimique, énergétique, agricole, domestique….</w:t>
      </w:r>
    </w:p>
    <w:p w:rsidR="00754AC5" w:rsidRDefault="00754AC5" w:rsidP="00754AC5">
      <w:pPr>
        <w:pStyle w:val="Titre1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Types des polluants :</w:t>
      </w:r>
    </w:p>
    <w:p w:rsidR="00754AC5" w:rsidRPr="00E90D73" w:rsidRDefault="00754AC5" w:rsidP="00754AC5">
      <w:pPr>
        <w:pStyle w:val="Titre1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2547C8">
        <w:rPr>
          <w:rFonts w:ascii="Tahoma" w:hAnsi="Tahoma" w:cs="Tahoma"/>
          <w:b w:val="0"/>
          <w:bCs w:val="0"/>
          <w:color w:val="000000"/>
          <w:sz w:val="22"/>
          <w:szCs w:val="22"/>
        </w:rPr>
        <w:t>Il existe différents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 types dont la majorité existe sous forme de traces:</w:t>
      </w:r>
      <w:r w:rsidRPr="002547C8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:rsidR="00754AC5" w:rsidRPr="002547C8" w:rsidRDefault="00754AC5" w:rsidP="00754AC5">
      <w:pPr>
        <w:pStyle w:val="Titre1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Les </w:t>
      </w:r>
      <w:r w:rsidRPr="00E53757">
        <w:rPr>
          <w:rFonts w:ascii="Tahoma" w:hAnsi="Tahoma" w:cs="Tahoma"/>
          <w:color w:val="000000"/>
          <w:sz w:val="22"/>
          <w:szCs w:val="22"/>
        </w:rPr>
        <w:t>Pesticides: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insecticides, herbicides, </w:t>
      </w:r>
      <w:proofErr w:type="spellStart"/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rodenticides</w:t>
      </w:r>
      <w:proofErr w:type="spellEnd"/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, fongicides, acaricides …etc.</w:t>
      </w:r>
    </w:p>
    <w:p w:rsidR="00754AC5" w:rsidRPr="009B2446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 </w:t>
      </w:r>
      <w:r w:rsidRPr="00E53757">
        <w:rPr>
          <w:rFonts w:ascii="Tahoma" w:hAnsi="Tahoma" w:cs="Tahoma"/>
          <w:sz w:val="22"/>
          <w:szCs w:val="22"/>
        </w:rPr>
        <w:t>Anions inorganiques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b w:val="0"/>
          <w:bCs w:val="0"/>
          <w:sz w:val="22"/>
          <w:szCs w:val="22"/>
        </w:rPr>
        <w:t>: comme les nitrates et les phosphates (e</w:t>
      </w:r>
      <w:r w:rsidRPr="002547C8">
        <w:rPr>
          <w:rFonts w:ascii="Tahoma" w:hAnsi="Tahoma" w:cs="Tahoma"/>
          <w:b w:val="0"/>
          <w:bCs w:val="0"/>
          <w:sz w:val="22"/>
          <w:szCs w:val="22"/>
        </w:rPr>
        <w:t>aux d</w:t>
      </w:r>
      <w:r>
        <w:rPr>
          <w:rFonts w:ascii="Tahoma" w:hAnsi="Tahoma" w:cs="Tahoma"/>
          <w:b w:val="0"/>
          <w:bCs w:val="0"/>
          <w:sz w:val="22"/>
          <w:szCs w:val="22"/>
        </w:rPr>
        <w:t>omestiques, engrais agricoles, industrie agro-alimentaire).</w:t>
      </w:r>
    </w:p>
    <w:p w:rsidR="00754AC5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Les </w:t>
      </w:r>
      <w:r w:rsidRPr="00E53757">
        <w:rPr>
          <w:rFonts w:ascii="Tahoma" w:hAnsi="Tahoma" w:cs="Tahoma"/>
          <w:color w:val="000000"/>
          <w:sz w:val="22"/>
          <w:szCs w:val="22"/>
        </w:rPr>
        <w:t>Métaux lourds: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mercure, plomb, cadmium, nickel, cuivre, zinc …etc.</w:t>
      </w:r>
    </w:p>
    <w:p w:rsidR="00754AC5" w:rsidRPr="009E5A91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 </w:t>
      </w:r>
      <w:r w:rsidRPr="00E53757">
        <w:rPr>
          <w:rFonts w:ascii="Tahoma" w:hAnsi="Tahoma" w:cs="Tahoma"/>
          <w:sz w:val="22"/>
          <w:szCs w:val="22"/>
        </w:rPr>
        <w:t xml:space="preserve">Hydrocarbures et </w:t>
      </w:r>
      <w:r>
        <w:rPr>
          <w:rFonts w:ascii="Tahoma" w:hAnsi="Tahoma" w:cs="Tahoma"/>
          <w:sz w:val="22"/>
          <w:szCs w:val="22"/>
        </w:rPr>
        <w:t xml:space="preserve">le </w:t>
      </w:r>
      <w:r w:rsidRPr="00E53757">
        <w:rPr>
          <w:rFonts w:ascii="Tahoma" w:hAnsi="Tahoma" w:cs="Tahoma"/>
          <w:sz w:val="22"/>
          <w:szCs w:val="22"/>
        </w:rPr>
        <w:t>charbon:</w:t>
      </w:r>
      <w:r w:rsidRPr="002547C8">
        <w:rPr>
          <w:rFonts w:ascii="Tahoma" w:hAnsi="Tahoma" w:cs="Tahoma"/>
          <w:b w:val="0"/>
          <w:bCs w:val="0"/>
          <w:sz w:val="22"/>
          <w:szCs w:val="22"/>
        </w:rPr>
        <w:t xml:space="preserve"> produits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pétroliers et dérivés. </w:t>
      </w:r>
    </w:p>
    <w:p w:rsidR="00754AC5" w:rsidRPr="008D5D32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Les Gaz</w:t>
      </w:r>
      <w:r w:rsidRPr="00E53757">
        <w:rPr>
          <w:rFonts w:ascii="Tahoma" w:hAnsi="Tahoma" w:cs="Tahoma"/>
          <w:sz w:val="22"/>
          <w:szCs w:val="22"/>
        </w:rPr>
        <w:t>es: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oxydes de carbone (CO, CO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bscript"/>
        </w:rPr>
        <w:t>2</w:t>
      </w:r>
      <w:r>
        <w:rPr>
          <w:rFonts w:ascii="Tahoma" w:hAnsi="Tahoma" w:cs="Tahoma"/>
          <w:b w:val="0"/>
          <w:bCs w:val="0"/>
          <w:sz w:val="22"/>
          <w:szCs w:val="22"/>
        </w:rPr>
        <w:t>), oxyde de soufre (SO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bscript"/>
        </w:rPr>
        <w:t>2</w:t>
      </w:r>
      <w:r>
        <w:rPr>
          <w:rFonts w:ascii="Tahoma" w:hAnsi="Tahoma" w:cs="Tahoma"/>
          <w:b w:val="0"/>
          <w:bCs w:val="0"/>
          <w:sz w:val="22"/>
          <w:szCs w:val="22"/>
        </w:rPr>
        <w:t>), oxydes d’azote (NO, NO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bscript"/>
        </w:rPr>
        <w:t>2</w:t>
      </w:r>
      <w:r>
        <w:rPr>
          <w:rFonts w:ascii="Tahoma" w:hAnsi="Tahoma" w:cs="Tahoma"/>
          <w:b w:val="0"/>
          <w:bCs w:val="0"/>
          <w:sz w:val="22"/>
          <w:szCs w:val="22"/>
        </w:rPr>
        <w:t>).</w:t>
      </w:r>
      <w:r w:rsidRPr="00A5740D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</w:p>
    <w:p w:rsidR="00754AC5" w:rsidRPr="002E46CF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E53757">
        <w:rPr>
          <w:rFonts w:ascii="Tahoma" w:hAnsi="Tahoma" w:cs="Tahoma"/>
          <w:sz w:val="22"/>
          <w:szCs w:val="22"/>
        </w:rPr>
        <w:t>Les éléments radioactifs: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Carbone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perscript"/>
        </w:rPr>
        <w:t>14</w:t>
      </w:r>
      <w:r>
        <w:rPr>
          <w:rFonts w:ascii="Tahoma" w:hAnsi="Tahoma" w:cs="Tahoma"/>
          <w:b w:val="0"/>
          <w:bCs w:val="0"/>
          <w:sz w:val="22"/>
          <w:szCs w:val="22"/>
        </w:rPr>
        <w:t>, Iode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perscript"/>
        </w:rPr>
        <w:t>131</w:t>
      </w:r>
      <w:r>
        <w:rPr>
          <w:rFonts w:ascii="Tahoma" w:hAnsi="Tahoma" w:cs="Tahoma"/>
          <w:b w:val="0"/>
          <w:bCs w:val="0"/>
          <w:sz w:val="22"/>
          <w:szCs w:val="22"/>
        </w:rPr>
        <w:t>, Plutunium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perscript"/>
        </w:rPr>
        <w:t>239</w:t>
      </w:r>
      <w:r>
        <w:rPr>
          <w:rFonts w:ascii="Tahoma" w:hAnsi="Tahoma" w:cs="Tahoma"/>
          <w:b w:val="0"/>
          <w:bCs w:val="0"/>
          <w:sz w:val="22"/>
          <w:szCs w:val="22"/>
        </w:rPr>
        <w:t>, Uranium</w:t>
      </w:r>
      <w:r w:rsidRPr="00872416">
        <w:rPr>
          <w:rFonts w:ascii="Tahoma" w:hAnsi="Tahoma" w:cs="Tahoma"/>
          <w:b w:val="0"/>
          <w:bCs w:val="0"/>
          <w:sz w:val="22"/>
          <w:szCs w:val="22"/>
          <w:vertAlign w:val="superscript"/>
        </w:rPr>
        <w:t>235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, …etc.  </w:t>
      </w:r>
    </w:p>
    <w:p w:rsidR="00754AC5" w:rsidRPr="0033258B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Les </w:t>
      </w:r>
      <w:r w:rsidRPr="00E53757">
        <w:rPr>
          <w:rFonts w:ascii="Tahoma" w:hAnsi="Tahoma" w:cs="Tahoma"/>
          <w:sz w:val="22"/>
          <w:szCs w:val="22"/>
        </w:rPr>
        <w:t>Polluants chimiques d’origine industriels: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(ex. les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polychlorobiphéniles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 (PCB).</w:t>
      </w:r>
    </w:p>
    <w:p w:rsidR="00754AC5" w:rsidRDefault="00754AC5" w:rsidP="00754AC5">
      <w:pPr>
        <w:pStyle w:val="Titre1"/>
        <w:numPr>
          <w:ilvl w:val="0"/>
          <w:numId w:val="1"/>
        </w:numPr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La </w:t>
      </w:r>
      <w:r w:rsidRPr="00E53757">
        <w:rPr>
          <w:rFonts w:ascii="Tahoma" w:hAnsi="Tahoma" w:cs="Tahoma"/>
          <w:color w:val="000000"/>
          <w:sz w:val="22"/>
          <w:szCs w:val="22"/>
        </w:rPr>
        <w:t>Pollution par les microorganismes</w:t>
      </w: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: (ex. les </w:t>
      </w:r>
      <w:r>
        <w:rPr>
          <w:rFonts w:ascii="Tahoma" w:hAnsi="Tahoma" w:cs="Tahoma"/>
          <w:b w:val="0"/>
          <w:bCs w:val="0"/>
          <w:sz w:val="22"/>
          <w:szCs w:val="22"/>
        </w:rPr>
        <w:t>e</w:t>
      </w:r>
      <w:r w:rsidRPr="002547C8">
        <w:rPr>
          <w:rFonts w:ascii="Tahoma" w:hAnsi="Tahoma" w:cs="Tahoma"/>
          <w:b w:val="0"/>
          <w:bCs w:val="0"/>
          <w:sz w:val="22"/>
          <w:szCs w:val="22"/>
        </w:rPr>
        <w:t xml:space="preserve">aux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usées </w:t>
      </w:r>
      <w:r w:rsidRPr="002547C8">
        <w:rPr>
          <w:rFonts w:ascii="Tahoma" w:hAnsi="Tahoma" w:cs="Tahoma"/>
          <w:b w:val="0"/>
          <w:bCs w:val="0"/>
          <w:sz w:val="22"/>
          <w:szCs w:val="22"/>
        </w:rPr>
        <w:t>d</w:t>
      </w:r>
      <w:r>
        <w:rPr>
          <w:rFonts w:ascii="Tahoma" w:hAnsi="Tahoma" w:cs="Tahoma"/>
          <w:b w:val="0"/>
          <w:bCs w:val="0"/>
          <w:sz w:val="22"/>
          <w:szCs w:val="22"/>
        </w:rPr>
        <w:t>omestiques)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>.</w:t>
      </w:r>
    </w:p>
    <w:p w:rsidR="00754AC5" w:rsidRPr="00F60D9B" w:rsidRDefault="00754AC5" w:rsidP="00754AC5">
      <w:pPr>
        <w:autoSpaceDE w:val="0"/>
        <w:autoSpaceDN w:val="0"/>
        <w:adjustRightInd w:val="0"/>
        <w:rPr>
          <w:rFonts w:ascii="Tahoma" w:eastAsia="TarzanaNarrow" w:hAnsi="Tahoma" w:cs="Tahoma"/>
          <w:b/>
          <w:bCs/>
          <w:color w:val="C0504D"/>
        </w:rPr>
      </w:pPr>
    </w:p>
    <w:p w:rsidR="00754AC5" w:rsidRPr="0056078A" w:rsidRDefault="00754AC5" w:rsidP="00754AC5">
      <w:pPr>
        <w:autoSpaceDE w:val="0"/>
        <w:autoSpaceDN w:val="0"/>
        <w:adjustRightInd w:val="0"/>
        <w:jc w:val="center"/>
        <w:rPr>
          <w:rStyle w:val="hps"/>
          <w:rFonts w:ascii="Tahoma" w:hAnsi="Tahoma" w:cs="Tahoma"/>
          <w:b/>
          <w:bCs/>
          <w:u w:val="single"/>
        </w:rPr>
      </w:pPr>
      <w:r w:rsidRPr="0056078A">
        <w:rPr>
          <w:rStyle w:val="hps"/>
          <w:rFonts w:ascii="Tahoma" w:hAnsi="Tahoma" w:cs="Tahoma"/>
          <w:b/>
          <w:bCs/>
          <w:u w:val="single"/>
        </w:rPr>
        <w:t>Les points chauds de la pollution</w:t>
      </w:r>
      <w:r w:rsidRPr="0056078A">
        <w:rPr>
          <w:rFonts w:ascii="Tahoma" w:hAnsi="Tahoma" w:cs="Tahoma"/>
          <w:b/>
          <w:bCs/>
          <w:u w:val="single"/>
        </w:rPr>
        <w:t xml:space="preserve"> de la </w:t>
      </w:r>
      <w:r w:rsidRPr="0056078A">
        <w:rPr>
          <w:rStyle w:val="hps"/>
          <w:rFonts w:ascii="Tahoma" w:hAnsi="Tahoma" w:cs="Tahoma"/>
          <w:b/>
          <w:bCs/>
          <w:u w:val="single"/>
        </w:rPr>
        <w:t>Méditerranée</w:t>
      </w:r>
      <w:r w:rsidRPr="0056078A">
        <w:rPr>
          <w:rFonts w:ascii="Tahoma" w:hAnsi="Tahoma" w:cs="Tahoma"/>
          <w:b/>
          <w:bCs/>
          <w:u w:val="single"/>
        </w:rPr>
        <w:t xml:space="preserve"> </w:t>
      </w:r>
      <w:r w:rsidRPr="0056078A">
        <w:rPr>
          <w:rStyle w:val="hps"/>
          <w:rFonts w:ascii="Tahoma" w:hAnsi="Tahoma" w:cs="Tahoma"/>
          <w:b/>
          <w:bCs/>
          <w:u w:val="single"/>
        </w:rPr>
        <w:t>(OMS</w:t>
      </w:r>
      <w:r w:rsidRPr="0056078A">
        <w:rPr>
          <w:rFonts w:ascii="Tahoma" w:hAnsi="Tahoma" w:cs="Tahoma"/>
          <w:b/>
          <w:bCs/>
          <w:u w:val="single"/>
        </w:rPr>
        <w:t xml:space="preserve">, </w:t>
      </w:r>
      <w:r w:rsidRPr="0056078A">
        <w:rPr>
          <w:rStyle w:val="hps"/>
          <w:rFonts w:ascii="Tahoma" w:hAnsi="Tahoma" w:cs="Tahoma"/>
          <w:b/>
          <w:bCs/>
          <w:u w:val="single"/>
        </w:rPr>
        <w:t>1999):</w:t>
      </w:r>
    </w:p>
    <w:p w:rsidR="00754AC5" w:rsidRPr="0056078A" w:rsidRDefault="00754AC5" w:rsidP="00754AC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C0504D"/>
          <w:sz w:val="22"/>
          <w:szCs w:val="22"/>
        </w:rPr>
      </w:pPr>
    </w:p>
    <w:p w:rsidR="00754AC5" w:rsidRPr="003E24D1" w:rsidRDefault="00754AC5" w:rsidP="00754AC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E24D1">
        <w:rPr>
          <w:rStyle w:val="hps"/>
          <w:rFonts w:ascii="Tahoma" w:hAnsi="Tahoma" w:cs="Tahoma"/>
          <w:sz w:val="22"/>
          <w:szCs w:val="22"/>
        </w:rPr>
        <w:t>Les points chauds sont des sources de pollution sur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la côte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 la mer Méditerranée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qui peuvent influé la santé humaine</w:t>
      </w:r>
      <w:r w:rsidRPr="003E24D1">
        <w:rPr>
          <w:rFonts w:ascii="Tahoma" w:hAnsi="Tahoma" w:cs="Tahoma"/>
          <w:sz w:val="22"/>
          <w:szCs w:val="22"/>
        </w:rPr>
        <w:t xml:space="preserve">, les écosystèmes, </w:t>
      </w:r>
      <w:r w:rsidRPr="003E24D1">
        <w:rPr>
          <w:rStyle w:val="hps"/>
          <w:rFonts w:ascii="Tahoma" w:hAnsi="Tahoma" w:cs="Tahoma"/>
          <w:sz w:val="22"/>
          <w:szCs w:val="22"/>
        </w:rPr>
        <w:t>la biodiversité</w:t>
      </w:r>
      <w:r w:rsidRPr="003E24D1">
        <w:rPr>
          <w:rFonts w:ascii="Tahoma" w:hAnsi="Tahoma" w:cs="Tahoma"/>
          <w:sz w:val="22"/>
          <w:szCs w:val="22"/>
        </w:rPr>
        <w:t xml:space="preserve"> et le développement durable </w:t>
      </w:r>
      <w:r w:rsidRPr="003E24D1">
        <w:rPr>
          <w:rStyle w:val="hps"/>
          <w:rFonts w:ascii="Tahoma" w:hAnsi="Tahoma" w:cs="Tahoma"/>
          <w:sz w:val="22"/>
          <w:szCs w:val="22"/>
        </w:rPr>
        <w:t>d'une manière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significative</w:t>
      </w:r>
      <w:r w:rsidRPr="003E24D1">
        <w:rPr>
          <w:rFonts w:ascii="Tahoma" w:hAnsi="Tahoma" w:cs="Tahoma"/>
          <w:sz w:val="22"/>
          <w:szCs w:val="22"/>
        </w:rPr>
        <w:t xml:space="preserve">. </w:t>
      </w:r>
      <w:r w:rsidRPr="003E24D1">
        <w:rPr>
          <w:rStyle w:val="hps"/>
          <w:rFonts w:ascii="Tahoma" w:hAnsi="Tahoma" w:cs="Tahoma"/>
          <w:sz w:val="22"/>
          <w:szCs w:val="22"/>
        </w:rPr>
        <w:t>Ils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sont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les principaux points où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des niveaux élevés de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charges de pollution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provenant de sources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domestiques, industrielles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et agricoles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sont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déchargées</w:t>
      </w:r>
      <w:r>
        <w:rPr>
          <w:rStyle w:val="hps"/>
          <w:rFonts w:ascii="Tahoma" w:hAnsi="Tahoma" w:cs="Tahoma"/>
          <w:sz w:val="22"/>
          <w:szCs w:val="22"/>
        </w:rPr>
        <w:t xml:space="preserve"> (voir figure)</w:t>
      </w:r>
      <w:r w:rsidRPr="003E24D1">
        <w:rPr>
          <w:rFonts w:ascii="Tahoma" w:hAnsi="Tahoma" w:cs="Tahoma"/>
          <w:sz w:val="22"/>
          <w:szCs w:val="22"/>
        </w:rPr>
        <w:t>.</w:t>
      </w:r>
    </w:p>
    <w:p w:rsidR="00754AC5" w:rsidRPr="003E24D1" w:rsidRDefault="00754AC5" w:rsidP="00754AC5">
      <w:pPr>
        <w:rPr>
          <w:rFonts w:ascii="Tahoma" w:hAnsi="Tahoma" w:cs="Tahoma"/>
          <w:sz w:val="22"/>
          <w:szCs w:val="22"/>
        </w:rPr>
      </w:pPr>
      <w:r w:rsidRPr="00C6204A">
        <w:rPr>
          <w:rStyle w:val="hps"/>
          <w:rFonts w:ascii="Tahoma" w:hAnsi="Tahoma" w:cs="Tahoma"/>
          <w:b/>
          <w:bCs/>
          <w:sz w:val="22"/>
          <w:szCs w:val="22"/>
        </w:rPr>
        <w:t>Les indicateurs des points chauds </w:t>
      </w:r>
      <w:proofErr w:type="gramStart"/>
      <w:r w:rsidRPr="00C6204A">
        <w:rPr>
          <w:rStyle w:val="hps"/>
          <w:rFonts w:ascii="Tahoma" w:hAnsi="Tahoma" w:cs="Tahoma"/>
          <w:b/>
          <w:bCs/>
          <w:sz w:val="22"/>
          <w:szCs w:val="22"/>
        </w:rPr>
        <w:t>:</w:t>
      </w:r>
      <w:proofErr w:type="gramEnd"/>
      <w:r w:rsidRPr="00C6204A">
        <w:rPr>
          <w:rFonts w:ascii="Tahoma" w:hAnsi="Tahoma" w:cs="Tahoma"/>
          <w:b/>
          <w:bCs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DBO : demande biologique en oxygène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 Les éléments nutritifs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(phosphore, azote</w:t>
      </w:r>
      <w:r w:rsidRPr="003E24D1">
        <w:rPr>
          <w:rFonts w:ascii="Tahoma" w:hAnsi="Tahoma" w:cs="Tahoma"/>
          <w:sz w:val="22"/>
          <w:szCs w:val="22"/>
        </w:rPr>
        <w:t>);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 Solide total en suspension;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 xml:space="preserve">Les </w:t>
      </w:r>
      <w:r w:rsidRPr="003E24D1">
        <w:rPr>
          <w:rFonts w:ascii="Tahoma" w:hAnsi="Tahoma" w:cs="Tahoma"/>
          <w:sz w:val="22"/>
          <w:szCs w:val="22"/>
        </w:rPr>
        <w:t>hydrocarbures;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 Les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métaux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lourds;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 Les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 xml:space="preserve">polluants organiques </w:t>
      </w:r>
      <w:r>
        <w:rPr>
          <w:rStyle w:val="hps"/>
          <w:rFonts w:ascii="Tahoma" w:hAnsi="Tahoma" w:cs="Tahoma"/>
          <w:sz w:val="22"/>
          <w:szCs w:val="22"/>
        </w:rPr>
        <w:t>industriels</w:t>
      </w:r>
      <w:r w:rsidRPr="003E24D1">
        <w:rPr>
          <w:rFonts w:ascii="Tahoma" w:hAnsi="Tahoma" w:cs="Tahoma"/>
          <w:sz w:val="22"/>
          <w:szCs w:val="22"/>
        </w:rPr>
        <w:t>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 xml:space="preserve">• </w:t>
      </w:r>
      <w:r>
        <w:rPr>
          <w:rStyle w:val="hps"/>
          <w:rFonts w:ascii="Tahoma" w:hAnsi="Tahoma" w:cs="Tahoma"/>
          <w:sz w:val="22"/>
          <w:szCs w:val="22"/>
        </w:rPr>
        <w:t>L</w:t>
      </w:r>
      <w:r w:rsidRPr="003E24D1">
        <w:rPr>
          <w:rStyle w:val="hps"/>
          <w:rFonts w:ascii="Tahoma" w:hAnsi="Tahoma" w:cs="Tahoma"/>
          <w:sz w:val="22"/>
          <w:szCs w:val="22"/>
        </w:rPr>
        <w:t>es substances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radioactives;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Les déchets domestiques et industriels</w:t>
      </w:r>
      <w:r w:rsidRPr="003E24D1">
        <w:rPr>
          <w:rFonts w:ascii="Tahoma" w:hAnsi="Tahoma" w:cs="Tahoma"/>
          <w:sz w:val="22"/>
          <w:szCs w:val="22"/>
        </w:rPr>
        <w:t>;</w:t>
      </w:r>
      <w:r w:rsidRPr="003E24D1">
        <w:rPr>
          <w:rFonts w:ascii="Tahoma" w:hAnsi="Tahoma" w:cs="Tahoma"/>
          <w:sz w:val="22"/>
          <w:szCs w:val="22"/>
        </w:rPr>
        <w:br/>
      </w:r>
      <w:r w:rsidRPr="003E24D1">
        <w:rPr>
          <w:rStyle w:val="hps"/>
          <w:rFonts w:ascii="Tahoma" w:hAnsi="Tahoma" w:cs="Tahoma"/>
          <w:sz w:val="22"/>
          <w:szCs w:val="22"/>
        </w:rPr>
        <w:t>•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Les micro-organismes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(coliformes fécaux</w:t>
      </w:r>
      <w:r w:rsidRPr="003E24D1">
        <w:rPr>
          <w:rFonts w:ascii="Tahoma" w:hAnsi="Tahoma" w:cs="Tahoma"/>
          <w:sz w:val="22"/>
          <w:szCs w:val="22"/>
        </w:rPr>
        <w:t xml:space="preserve">, </w:t>
      </w:r>
      <w:r w:rsidRPr="003E24D1">
        <w:rPr>
          <w:rStyle w:val="hps"/>
          <w:rFonts w:ascii="Tahoma" w:hAnsi="Tahoma" w:cs="Tahoma"/>
          <w:i/>
          <w:iCs/>
          <w:sz w:val="22"/>
          <w:szCs w:val="22"/>
        </w:rPr>
        <w:t>E. coli</w:t>
      </w:r>
      <w:r w:rsidRPr="003E24D1">
        <w:rPr>
          <w:rFonts w:ascii="Tahoma" w:hAnsi="Tahoma" w:cs="Tahoma"/>
          <w:sz w:val="22"/>
          <w:szCs w:val="22"/>
        </w:rPr>
        <w:t>).</w:t>
      </w:r>
    </w:p>
    <w:p w:rsidR="00754AC5" w:rsidRDefault="00754AC5" w:rsidP="00754AC5">
      <w:pPr>
        <w:rPr>
          <w:rStyle w:val="hps"/>
          <w:rFonts w:ascii="Tahoma" w:hAnsi="Tahoma" w:cs="Tahoma"/>
          <w:sz w:val="22"/>
          <w:szCs w:val="22"/>
        </w:rPr>
      </w:pPr>
    </w:p>
    <w:p w:rsidR="00754AC5" w:rsidRPr="003E24D1" w:rsidRDefault="00754AC5" w:rsidP="00754AC5">
      <w:pPr>
        <w:jc w:val="both"/>
        <w:rPr>
          <w:rFonts w:ascii="Tahoma" w:hAnsi="Tahoma" w:cs="Tahoma"/>
          <w:sz w:val="22"/>
          <w:szCs w:val="22"/>
        </w:rPr>
      </w:pPr>
      <w:r w:rsidRPr="003E24D1">
        <w:rPr>
          <w:rStyle w:val="hps"/>
          <w:rFonts w:ascii="Tahoma" w:hAnsi="Tahoma" w:cs="Tahoma"/>
          <w:sz w:val="22"/>
          <w:szCs w:val="22"/>
        </w:rPr>
        <w:t>Les polluants qui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dégradent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l'écosystème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aussi présenter des risques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pour la santé humaine</w:t>
      </w:r>
      <w:r w:rsidRPr="003E24D1">
        <w:rPr>
          <w:rFonts w:ascii="Tahoma" w:hAnsi="Tahoma" w:cs="Tahoma"/>
          <w:sz w:val="22"/>
          <w:szCs w:val="22"/>
        </w:rPr>
        <w:t xml:space="preserve">, y compris </w:t>
      </w:r>
      <w:r w:rsidRPr="003E24D1">
        <w:rPr>
          <w:rStyle w:val="hps"/>
          <w:rFonts w:ascii="Tahoma" w:hAnsi="Tahoma" w:cs="Tahoma"/>
          <w:sz w:val="22"/>
          <w:szCs w:val="22"/>
        </w:rPr>
        <w:t>non seulement les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métaux lourds</w:t>
      </w:r>
      <w:r w:rsidRPr="003E24D1">
        <w:rPr>
          <w:rFonts w:ascii="Tahoma" w:hAnsi="Tahoma" w:cs="Tahoma"/>
          <w:sz w:val="22"/>
          <w:szCs w:val="22"/>
        </w:rPr>
        <w:t xml:space="preserve">, les organochlorés, les pesticides, les hydrocarbures, </w:t>
      </w:r>
      <w:r w:rsidRPr="003E24D1">
        <w:rPr>
          <w:rStyle w:val="hps"/>
          <w:rFonts w:ascii="Tahoma" w:hAnsi="Tahoma" w:cs="Tahoma"/>
          <w:sz w:val="22"/>
          <w:szCs w:val="22"/>
        </w:rPr>
        <w:t>mais aussi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la pollution microbienne et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virale</w:t>
      </w:r>
      <w:r w:rsidRPr="003E24D1">
        <w:rPr>
          <w:rFonts w:ascii="Tahoma" w:hAnsi="Tahoma" w:cs="Tahoma"/>
          <w:sz w:val="22"/>
          <w:szCs w:val="22"/>
        </w:rPr>
        <w:t xml:space="preserve">. </w:t>
      </w:r>
      <w:r w:rsidRPr="003E24D1">
        <w:rPr>
          <w:rStyle w:val="hps"/>
          <w:rFonts w:ascii="Tahoma" w:hAnsi="Tahoma" w:cs="Tahoma"/>
          <w:sz w:val="22"/>
          <w:szCs w:val="22"/>
        </w:rPr>
        <w:t>En outre</w:t>
      </w:r>
      <w:r w:rsidRPr="003E24D1">
        <w:rPr>
          <w:rFonts w:ascii="Tahoma" w:hAnsi="Tahoma" w:cs="Tahoma"/>
          <w:sz w:val="22"/>
          <w:szCs w:val="22"/>
        </w:rPr>
        <w:t xml:space="preserve">, </w:t>
      </w:r>
      <w:r w:rsidRPr="003E24D1">
        <w:rPr>
          <w:rStyle w:val="hps"/>
          <w:rFonts w:ascii="Tahoma" w:hAnsi="Tahoma" w:cs="Tahoma"/>
          <w:sz w:val="22"/>
          <w:szCs w:val="22"/>
        </w:rPr>
        <w:t>la réponse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 l'écosystème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au stress peut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induire une toxicité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qui peut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affecter les humains</w:t>
      </w:r>
      <w:r w:rsidRPr="003E24D1">
        <w:rPr>
          <w:rFonts w:ascii="Tahoma" w:hAnsi="Tahoma" w:cs="Tahoma"/>
          <w:sz w:val="22"/>
          <w:szCs w:val="22"/>
        </w:rPr>
        <w:t>. Le</w:t>
      </w:r>
      <w:r w:rsidRPr="003E24D1">
        <w:rPr>
          <w:rStyle w:val="hps"/>
          <w:rFonts w:ascii="Tahoma" w:hAnsi="Tahoma" w:cs="Tahoma"/>
          <w:sz w:val="22"/>
          <w:szCs w:val="22"/>
        </w:rPr>
        <w:t>s</w:t>
      </w:r>
      <w:r w:rsidRPr="003E24D1">
        <w:rPr>
          <w:rFonts w:ascii="Tahoma" w:hAnsi="Tahoma" w:cs="Tahoma"/>
          <w:sz w:val="22"/>
          <w:szCs w:val="22"/>
        </w:rPr>
        <w:t xml:space="preserve"> v</w:t>
      </w:r>
      <w:r w:rsidRPr="003E24D1">
        <w:rPr>
          <w:rStyle w:val="hps"/>
          <w:rFonts w:ascii="Tahoma" w:hAnsi="Tahoma" w:cs="Tahoma"/>
          <w:sz w:val="22"/>
          <w:szCs w:val="22"/>
        </w:rPr>
        <w:t>oies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primaires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risques pour la santé</w:t>
      </w:r>
      <w:r w:rsidRPr="003E24D1">
        <w:rPr>
          <w:rFonts w:ascii="Tahoma" w:hAnsi="Tahoma" w:cs="Tahoma"/>
          <w:sz w:val="22"/>
          <w:szCs w:val="22"/>
        </w:rPr>
        <w:t xml:space="preserve"> humaine </w:t>
      </w:r>
      <w:r w:rsidRPr="003E24D1">
        <w:rPr>
          <w:rStyle w:val="hps"/>
          <w:rFonts w:ascii="Tahoma" w:hAnsi="Tahoma" w:cs="Tahoma"/>
          <w:sz w:val="22"/>
          <w:szCs w:val="22"/>
        </w:rPr>
        <w:t>incluent l'ingestion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 produits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d'eau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ou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 fruits de mer</w:t>
      </w:r>
      <w:r>
        <w:rPr>
          <w:rStyle w:val="hps"/>
          <w:rFonts w:ascii="Tahoma" w:hAnsi="Tahoma" w:cs="Tahoma"/>
          <w:sz w:val="22"/>
          <w:szCs w:val="22"/>
        </w:rPr>
        <w:t>, les êtres vivants aquatiques, ou l</w:t>
      </w:r>
      <w:r w:rsidRPr="003E24D1">
        <w:rPr>
          <w:rFonts w:ascii="Tahoma" w:hAnsi="Tahoma" w:cs="Tahoma"/>
          <w:sz w:val="22"/>
          <w:szCs w:val="22"/>
        </w:rPr>
        <w:t xml:space="preserve">e contact avec </w:t>
      </w:r>
      <w:r w:rsidRPr="003E24D1">
        <w:rPr>
          <w:rStyle w:val="hps"/>
          <w:rFonts w:ascii="Tahoma" w:hAnsi="Tahoma" w:cs="Tahoma"/>
          <w:sz w:val="22"/>
          <w:szCs w:val="22"/>
        </w:rPr>
        <w:t>l'eau de mer</w:t>
      </w:r>
      <w:r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contaminée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dans </w:t>
      </w:r>
      <w:r w:rsidRPr="003E24D1">
        <w:rPr>
          <w:rFonts w:ascii="Tahoma" w:hAnsi="Tahoma" w:cs="Tahoma"/>
          <w:sz w:val="22"/>
          <w:szCs w:val="22"/>
        </w:rPr>
        <w:t xml:space="preserve">certaines </w:t>
      </w:r>
      <w:r>
        <w:rPr>
          <w:rFonts w:ascii="Tahoma" w:hAnsi="Tahoma" w:cs="Tahoma"/>
          <w:sz w:val="22"/>
          <w:szCs w:val="22"/>
        </w:rPr>
        <w:t>plages</w:t>
      </w:r>
      <w:r w:rsidRPr="003E24D1">
        <w:rPr>
          <w:rFonts w:ascii="Tahoma" w:hAnsi="Tahoma" w:cs="Tahoma"/>
          <w:sz w:val="22"/>
          <w:szCs w:val="22"/>
        </w:rPr>
        <w:t xml:space="preserve">. </w:t>
      </w:r>
      <w:r w:rsidRPr="003E24D1">
        <w:rPr>
          <w:rStyle w:val="hps"/>
          <w:rFonts w:ascii="Tahoma" w:hAnsi="Tahoma" w:cs="Tahoma"/>
          <w:sz w:val="22"/>
          <w:szCs w:val="22"/>
        </w:rPr>
        <w:t>Les personnes à risque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comprennent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les travailleurs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maritimes</w:t>
      </w:r>
      <w:r w:rsidRPr="003E24D1">
        <w:rPr>
          <w:rFonts w:ascii="Tahoma" w:hAnsi="Tahoma" w:cs="Tahoma"/>
          <w:sz w:val="22"/>
          <w:szCs w:val="22"/>
        </w:rPr>
        <w:t xml:space="preserve">, les utilisateurs </w:t>
      </w:r>
      <w:r w:rsidRPr="003E24D1">
        <w:rPr>
          <w:rStyle w:val="hps"/>
          <w:rFonts w:ascii="Tahoma" w:hAnsi="Tahoma" w:cs="Tahoma"/>
          <w:sz w:val="22"/>
          <w:szCs w:val="22"/>
        </w:rPr>
        <w:t>de plage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 loisirs</w:t>
      </w:r>
      <w:r w:rsidRPr="003E24D1">
        <w:rPr>
          <w:rFonts w:ascii="Tahoma" w:hAnsi="Tahoma" w:cs="Tahoma"/>
          <w:sz w:val="22"/>
          <w:szCs w:val="22"/>
        </w:rPr>
        <w:t xml:space="preserve">, nageurs, </w:t>
      </w:r>
      <w:r w:rsidRPr="003E24D1">
        <w:rPr>
          <w:rStyle w:val="hps"/>
          <w:rFonts w:ascii="Tahoma" w:hAnsi="Tahoma" w:cs="Tahoma"/>
          <w:sz w:val="22"/>
          <w:szCs w:val="22"/>
        </w:rPr>
        <w:t>plongeurs,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et les consommateurs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de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produits</w:t>
      </w:r>
      <w:r w:rsidRPr="003E24D1">
        <w:rPr>
          <w:rFonts w:ascii="Tahoma" w:hAnsi="Tahoma" w:cs="Tahoma"/>
          <w:sz w:val="22"/>
          <w:szCs w:val="22"/>
        </w:rPr>
        <w:t xml:space="preserve"> </w:t>
      </w:r>
      <w:r w:rsidRPr="003E24D1">
        <w:rPr>
          <w:rStyle w:val="hps"/>
          <w:rFonts w:ascii="Tahoma" w:hAnsi="Tahoma" w:cs="Tahoma"/>
          <w:sz w:val="22"/>
          <w:szCs w:val="22"/>
        </w:rPr>
        <w:t>alimentaires marins</w:t>
      </w:r>
      <w:r w:rsidRPr="003E24D1">
        <w:rPr>
          <w:rFonts w:ascii="Tahoma" w:hAnsi="Tahoma" w:cs="Tahoma"/>
          <w:sz w:val="22"/>
          <w:szCs w:val="22"/>
        </w:rPr>
        <w:t>.</w:t>
      </w:r>
    </w:p>
    <w:p w:rsidR="00754AC5" w:rsidRDefault="00754AC5" w:rsidP="00754AC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C0504D"/>
          <w:sz w:val="22"/>
          <w:szCs w:val="22"/>
        </w:rPr>
      </w:pPr>
    </w:p>
    <w:p w:rsidR="00754AC5" w:rsidRDefault="00754AC5" w:rsidP="00754AC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B3310">
        <w:rPr>
          <w:rStyle w:val="hps"/>
          <w:rFonts w:ascii="Tahoma" w:hAnsi="Tahoma" w:cs="Tahoma"/>
          <w:sz w:val="22"/>
          <w:szCs w:val="22"/>
        </w:rPr>
        <w:t>En Algérie</w:t>
      </w:r>
      <w:r w:rsidRPr="00BB3310">
        <w:rPr>
          <w:rFonts w:ascii="Tahoma" w:hAnsi="Tahoma" w:cs="Tahoma"/>
          <w:sz w:val="22"/>
          <w:szCs w:val="22"/>
        </w:rPr>
        <w:t xml:space="preserve">, </w:t>
      </w:r>
      <w:r w:rsidRPr="00BB3310">
        <w:rPr>
          <w:rStyle w:val="hps"/>
          <w:rFonts w:ascii="Tahoma" w:hAnsi="Tahoma" w:cs="Tahoma"/>
          <w:sz w:val="22"/>
          <w:szCs w:val="22"/>
        </w:rPr>
        <w:t>les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endroits choisis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où les grands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problèmes de déchets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industriels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existent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sont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Annaba</w:t>
      </w:r>
      <w:r>
        <w:rPr>
          <w:rStyle w:val="hps"/>
          <w:rFonts w:ascii="Tahoma" w:hAnsi="Tahoma" w:cs="Tahoma"/>
          <w:sz w:val="22"/>
          <w:szCs w:val="22"/>
        </w:rPr>
        <w:t>,</w:t>
      </w:r>
      <w:r w:rsidRPr="00BB3310">
        <w:rPr>
          <w:rStyle w:val="hps"/>
          <w:rFonts w:ascii="Tahoma" w:hAnsi="Tahoma" w:cs="Tahoma"/>
          <w:sz w:val="22"/>
          <w:szCs w:val="22"/>
        </w:rPr>
        <w:t xml:space="preserve"> Skikda</w:t>
      </w:r>
      <w:r w:rsidRPr="00BB3310">
        <w:rPr>
          <w:rFonts w:ascii="Tahoma" w:hAnsi="Tahoma" w:cs="Tahoma"/>
          <w:sz w:val="22"/>
          <w:szCs w:val="22"/>
        </w:rPr>
        <w:t>,</w:t>
      </w:r>
      <w:r w:rsidRPr="00BB3310">
        <w:rPr>
          <w:rStyle w:val="hps"/>
          <w:rFonts w:ascii="Tahoma" w:hAnsi="Tahoma" w:cs="Tahoma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sz w:val="22"/>
          <w:szCs w:val="22"/>
        </w:rPr>
        <w:t xml:space="preserve">et </w:t>
      </w:r>
      <w:r w:rsidRPr="00BB3310">
        <w:rPr>
          <w:rStyle w:val="hps"/>
          <w:rFonts w:ascii="Tahoma" w:hAnsi="Tahoma" w:cs="Tahoma"/>
          <w:sz w:val="22"/>
          <w:szCs w:val="22"/>
        </w:rPr>
        <w:t>Jijel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à</w:t>
      </w:r>
      <w:r w:rsidRPr="00BB3310">
        <w:rPr>
          <w:rStyle w:val="hps"/>
          <w:rFonts w:ascii="Tahoma" w:hAnsi="Tahoma" w:cs="Tahoma"/>
          <w:sz w:val="22"/>
          <w:szCs w:val="22"/>
        </w:rPr>
        <w:t xml:space="preserve"> l'Est</w:t>
      </w:r>
      <w:r w:rsidRPr="00BB3310">
        <w:rPr>
          <w:rFonts w:ascii="Tahoma" w:hAnsi="Tahoma" w:cs="Tahoma"/>
          <w:sz w:val="22"/>
          <w:szCs w:val="22"/>
        </w:rPr>
        <w:t>, Alger</w:t>
      </w:r>
      <w:r w:rsidRPr="00BB3310">
        <w:rPr>
          <w:rStyle w:val="atn"/>
          <w:rFonts w:ascii="Tahoma" w:hAnsi="Tahoma" w:cs="Tahoma"/>
          <w:sz w:val="22"/>
          <w:szCs w:val="22"/>
        </w:rPr>
        <w:t>-</w:t>
      </w:r>
      <w:r w:rsidRPr="00BB3310">
        <w:rPr>
          <w:rFonts w:ascii="Tahoma" w:hAnsi="Tahoma" w:cs="Tahoma"/>
          <w:sz w:val="22"/>
          <w:szCs w:val="22"/>
        </w:rPr>
        <w:t xml:space="preserve">Oued </w:t>
      </w:r>
      <w:proofErr w:type="spellStart"/>
      <w:r w:rsidRPr="00BB3310">
        <w:rPr>
          <w:rFonts w:ascii="Tahoma" w:hAnsi="Tahoma" w:cs="Tahoma"/>
          <w:sz w:val="22"/>
          <w:szCs w:val="22"/>
        </w:rPr>
        <w:t>Smar</w:t>
      </w:r>
      <w:proofErr w:type="spellEnd"/>
      <w:r w:rsidRPr="00BB331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B3310">
        <w:rPr>
          <w:rStyle w:val="hps"/>
          <w:rFonts w:ascii="Tahoma" w:hAnsi="Tahoma" w:cs="Tahoma"/>
          <w:sz w:val="22"/>
          <w:szCs w:val="22"/>
        </w:rPr>
        <w:t>Rouiba</w:t>
      </w:r>
      <w:proofErr w:type="spellEnd"/>
      <w:r w:rsidRPr="00BB3310">
        <w:rPr>
          <w:rStyle w:val="atn"/>
          <w:rFonts w:ascii="Tahoma" w:hAnsi="Tahoma" w:cs="Tahoma"/>
          <w:sz w:val="22"/>
          <w:szCs w:val="22"/>
        </w:rPr>
        <w:t>-</w:t>
      </w:r>
      <w:proofErr w:type="spellStart"/>
      <w:r w:rsidRPr="00BB3310">
        <w:rPr>
          <w:rFonts w:ascii="Tahoma" w:hAnsi="Tahoma" w:cs="Tahoma"/>
          <w:sz w:val="22"/>
          <w:szCs w:val="22"/>
        </w:rPr>
        <w:t>Reghaia</w:t>
      </w:r>
      <w:proofErr w:type="spellEnd"/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et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B3310">
        <w:rPr>
          <w:rStyle w:val="hps"/>
          <w:rFonts w:ascii="Tahoma" w:hAnsi="Tahoma" w:cs="Tahoma"/>
          <w:sz w:val="22"/>
          <w:szCs w:val="22"/>
        </w:rPr>
        <w:t>Béjaia</w:t>
      </w:r>
      <w:proofErr w:type="spellEnd"/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dans le centre</w:t>
      </w:r>
      <w:r w:rsidRPr="00BB3310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et </w:t>
      </w:r>
      <w:r w:rsidRPr="00BB3310">
        <w:rPr>
          <w:rStyle w:val="hps"/>
          <w:rFonts w:ascii="Tahoma" w:hAnsi="Tahoma" w:cs="Tahoma"/>
          <w:sz w:val="22"/>
          <w:szCs w:val="22"/>
        </w:rPr>
        <w:lastRenderedPageBreak/>
        <w:t>Oran</w:t>
      </w:r>
      <w:r w:rsidRPr="00BB3310">
        <w:rPr>
          <w:rStyle w:val="atn"/>
          <w:rFonts w:ascii="Tahoma" w:hAnsi="Tahoma" w:cs="Tahoma"/>
          <w:sz w:val="22"/>
          <w:szCs w:val="22"/>
        </w:rPr>
        <w:t>-</w:t>
      </w:r>
      <w:r w:rsidRPr="00BB3310">
        <w:rPr>
          <w:rFonts w:ascii="Tahoma" w:hAnsi="Tahoma" w:cs="Tahoma"/>
          <w:sz w:val="22"/>
          <w:szCs w:val="22"/>
        </w:rPr>
        <w:t xml:space="preserve">Arzew, </w:t>
      </w:r>
      <w:proofErr w:type="spellStart"/>
      <w:r w:rsidRPr="00BB3310">
        <w:rPr>
          <w:rStyle w:val="hps"/>
          <w:rFonts w:ascii="Tahoma" w:hAnsi="Tahoma" w:cs="Tahoma"/>
          <w:sz w:val="22"/>
          <w:szCs w:val="22"/>
        </w:rPr>
        <w:t>Ghazaouet</w:t>
      </w:r>
      <w:proofErr w:type="spellEnd"/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et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Mostaganem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à l'ouest</w:t>
      </w:r>
      <w:r w:rsidRPr="00BB3310">
        <w:rPr>
          <w:rFonts w:ascii="Tahoma" w:hAnsi="Tahoma" w:cs="Tahoma"/>
          <w:sz w:val="22"/>
          <w:szCs w:val="22"/>
        </w:rPr>
        <w:t xml:space="preserve">. Les endroits </w:t>
      </w:r>
      <w:r w:rsidRPr="00BB3310">
        <w:rPr>
          <w:rStyle w:val="hps"/>
          <w:rFonts w:ascii="Tahoma" w:hAnsi="Tahoma" w:cs="Tahoma"/>
          <w:sz w:val="22"/>
          <w:szCs w:val="22"/>
        </w:rPr>
        <w:t>les plus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chauds sont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originaire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des zones urbaines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et des déchets industriels</w:t>
      </w:r>
      <w:r w:rsidRPr="00BB3310">
        <w:rPr>
          <w:rFonts w:ascii="Tahoma" w:hAnsi="Tahoma" w:cs="Tahoma"/>
          <w:sz w:val="22"/>
          <w:szCs w:val="22"/>
        </w:rPr>
        <w:t xml:space="preserve"> </w:t>
      </w:r>
      <w:r w:rsidRPr="00BB3310">
        <w:rPr>
          <w:rStyle w:val="hps"/>
          <w:rFonts w:ascii="Tahoma" w:hAnsi="Tahoma" w:cs="Tahoma"/>
          <w:sz w:val="22"/>
          <w:szCs w:val="22"/>
        </w:rPr>
        <w:t>(UNEP</w:t>
      </w:r>
      <w:r w:rsidRPr="00BB3310">
        <w:rPr>
          <w:rFonts w:ascii="Tahoma" w:hAnsi="Tahoma" w:cs="Tahoma"/>
          <w:sz w:val="22"/>
          <w:szCs w:val="22"/>
        </w:rPr>
        <w:t xml:space="preserve">, </w:t>
      </w:r>
      <w:r w:rsidRPr="00BB3310">
        <w:rPr>
          <w:rStyle w:val="hps"/>
          <w:rFonts w:ascii="Tahoma" w:hAnsi="Tahoma" w:cs="Tahoma"/>
          <w:sz w:val="22"/>
          <w:szCs w:val="22"/>
        </w:rPr>
        <w:t>2001)</w:t>
      </w:r>
      <w:r w:rsidRPr="00BB3310">
        <w:rPr>
          <w:rFonts w:ascii="Tahoma" w:hAnsi="Tahoma" w:cs="Tahoma"/>
          <w:sz w:val="22"/>
          <w:szCs w:val="22"/>
        </w:rPr>
        <w:t>.</w:t>
      </w:r>
    </w:p>
    <w:p w:rsidR="00754AC5" w:rsidRPr="00BB3310" w:rsidRDefault="00754AC5" w:rsidP="00754AC5">
      <w:pPr>
        <w:autoSpaceDE w:val="0"/>
        <w:autoSpaceDN w:val="0"/>
        <w:adjustRightInd w:val="0"/>
        <w:jc w:val="both"/>
        <w:rPr>
          <w:rFonts w:ascii="Tahoma" w:eastAsia="TarzanaNarrow" w:hAnsi="Tahoma" w:cs="Tahoma"/>
          <w:color w:val="292526"/>
          <w:sz w:val="22"/>
          <w:szCs w:val="22"/>
        </w:rPr>
      </w:pPr>
    </w:p>
    <w:p w:rsidR="00754AC5" w:rsidRPr="00CF79A1" w:rsidRDefault="00754AC5" w:rsidP="00754AC5">
      <w:pPr>
        <w:autoSpaceDE w:val="0"/>
        <w:autoSpaceDN w:val="0"/>
        <w:adjustRightInd w:val="0"/>
        <w:jc w:val="center"/>
        <w:rPr>
          <w:rFonts w:ascii="Tahoma" w:eastAsia="TarzanaNarrow" w:hAnsi="Tahoma" w:cs="Tahoma"/>
          <w:color w:val="292526"/>
          <w:lang w:val="en-US"/>
        </w:rPr>
      </w:pPr>
      <w:r>
        <w:rPr>
          <w:rFonts w:ascii="Tahoma" w:eastAsia="TarzanaNarrow" w:hAnsi="Tahoma" w:cs="Tahoma"/>
          <w:noProof/>
          <w:color w:val="292526"/>
        </w:rPr>
        <w:drawing>
          <wp:inline distT="0" distB="0" distL="0" distR="0">
            <wp:extent cx="5715000" cy="3305175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C5" w:rsidRPr="00BB3310" w:rsidRDefault="00754AC5" w:rsidP="00754AC5">
      <w:pPr>
        <w:autoSpaceDE w:val="0"/>
        <w:autoSpaceDN w:val="0"/>
        <w:adjustRightInd w:val="0"/>
        <w:jc w:val="center"/>
        <w:rPr>
          <w:rFonts w:ascii="Tahoma" w:eastAsia="TarzanaNarrow" w:hAnsi="Tahoma" w:cs="Tahoma"/>
          <w:color w:val="292526"/>
          <w:sz w:val="22"/>
          <w:szCs w:val="22"/>
        </w:rPr>
      </w:pPr>
      <w:r w:rsidRPr="00BB3310">
        <w:rPr>
          <w:rFonts w:ascii="Tahoma" w:eastAsia="TarzanaNarrow" w:hAnsi="Tahoma" w:cs="Tahoma"/>
          <w:b/>
          <w:bCs/>
          <w:color w:val="292526"/>
          <w:sz w:val="22"/>
          <w:szCs w:val="22"/>
        </w:rPr>
        <w:t xml:space="preserve">Figure. </w:t>
      </w:r>
      <w:r w:rsidRPr="00BB3310">
        <w:rPr>
          <w:rFonts w:ascii="Tahoma" w:eastAsia="TarzanaNarrow" w:hAnsi="Tahoma" w:cs="Tahoma"/>
          <w:color w:val="292526"/>
          <w:sz w:val="22"/>
          <w:szCs w:val="22"/>
        </w:rPr>
        <w:t>P</w:t>
      </w:r>
      <w:r>
        <w:rPr>
          <w:rFonts w:ascii="Tahoma" w:eastAsia="TarzanaNarrow" w:hAnsi="Tahoma" w:cs="Tahoma"/>
          <w:color w:val="292526"/>
          <w:sz w:val="22"/>
          <w:szCs w:val="22"/>
        </w:rPr>
        <w:t xml:space="preserve">oints chauds </w:t>
      </w:r>
      <w:proofErr w:type="spellStart"/>
      <w:r w:rsidRPr="00BB3310">
        <w:rPr>
          <w:rFonts w:ascii="Tahoma" w:eastAsia="TarzanaNarrow" w:hAnsi="Tahoma" w:cs="Tahoma"/>
          <w:color w:val="292526"/>
          <w:sz w:val="22"/>
          <w:szCs w:val="22"/>
        </w:rPr>
        <w:t>ublié</w:t>
      </w:r>
      <w:proofErr w:type="spellEnd"/>
      <w:r w:rsidRPr="00BB3310">
        <w:rPr>
          <w:rFonts w:ascii="Tahoma" w:eastAsia="TarzanaNarrow" w:hAnsi="Tahoma" w:cs="Tahoma"/>
          <w:color w:val="292526"/>
          <w:sz w:val="22"/>
          <w:szCs w:val="22"/>
        </w:rPr>
        <w:t xml:space="preserve"> par</w:t>
      </w:r>
      <w:r w:rsidRPr="00BB3310">
        <w:rPr>
          <w:rFonts w:ascii="Tahoma" w:eastAsia="TarzanaNarrow" w:hAnsi="Tahoma" w:cs="Tahoma"/>
          <w:b/>
          <w:bCs/>
          <w:color w:val="292526"/>
          <w:sz w:val="22"/>
          <w:szCs w:val="22"/>
        </w:rPr>
        <w:t xml:space="preserve"> </w:t>
      </w:r>
      <w:r w:rsidRPr="005C7C7E">
        <w:rPr>
          <w:rFonts w:ascii="Tahoma" w:eastAsia="TarzanaNarrow" w:hAnsi="Tahoma" w:cs="Tahoma"/>
          <w:color w:val="292526"/>
          <w:sz w:val="22"/>
          <w:szCs w:val="22"/>
        </w:rPr>
        <w:t>UNEP/WHO, 1999.</w:t>
      </w:r>
    </w:p>
    <w:p w:rsidR="00754AC5" w:rsidRPr="00BB3310" w:rsidRDefault="00754AC5" w:rsidP="00754AC5">
      <w:pPr>
        <w:autoSpaceDE w:val="0"/>
        <w:autoSpaceDN w:val="0"/>
        <w:adjustRightInd w:val="0"/>
        <w:jc w:val="both"/>
        <w:rPr>
          <w:rFonts w:ascii="Tahoma" w:eastAsia="TarzanaNarrow" w:hAnsi="Tahoma" w:cs="Tahoma"/>
          <w:color w:val="292526"/>
          <w:sz w:val="22"/>
          <w:szCs w:val="22"/>
        </w:rPr>
      </w:pPr>
    </w:p>
    <w:p w:rsidR="00754AC5" w:rsidRPr="00C6204A" w:rsidRDefault="00754AC5" w:rsidP="00754AC5">
      <w:pPr>
        <w:autoSpaceDE w:val="0"/>
        <w:autoSpaceDN w:val="0"/>
        <w:adjustRightInd w:val="0"/>
        <w:jc w:val="both"/>
        <w:rPr>
          <w:rStyle w:val="shorttext"/>
          <w:rFonts w:ascii="Tahoma" w:hAnsi="Tahoma" w:cs="Tahoma"/>
          <w:b/>
          <w:bCs/>
          <w:sz w:val="22"/>
          <w:szCs w:val="22"/>
        </w:rPr>
      </w:pPr>
      <w:r w:rsidRPr="00C6204A">
        <w:rPr>
          <w:rStyle w:val="hps"/>
          <w:rFonts w:ascii="Tahoma" w:hAnsi="Tahoma" w:cs="Tahoma"/>
          <w:b/>
          <w:bCs/>
          <w:sz w:val="22"/>
          <w:szCs w:val="22"/>
        </w:rPr>
        <w:t>Transport et mélange des polluants :</w:t>
      </w:r>
      <w:r w:rsidRPr="00C6204A">
        <w:rPr>
          <w:rStyle w:val="shorttext"/>
          <w:rFonts w:ascii="Tahoma" w:hAnsi="Tahoma" w:cs="Tahoma"/>
          <w:b/>
          <w:bCs/>
          <w:sz w:val="22"/>
          <w:szCs w:val="22"/>
        </w:rPr>
        <w:t xml:space="preserve"> </w:t>
      </w:r>
    </w:p>
    <w:p w:rsidR="00754AC5" w:rsidRPr="00675E95" w:rsidRDefault="00754AC5" w:rsidP="00754AC5">
      <w:pPr>
        <w:autoSpaceDE w:val="0"/>
        <w:autoSpaceDN w:val="0"/>
        <w:adjustRightInd w:val="0"/>
        <w:jc w:val="both"/>
        <w:rPr>
          <w:rFonts w:ascii="Tahoma" w:eastAsia="TarzanaNarrow" w:hAnsi="Tahoma" w:cs="Tahoma"/>
          <w:color w:val="292526"/>
          <w:sz w:val="22"/>
          <w:szCs w:val="22"/>
        </w:rPr>
      </w:pPr>
      <w:r w:rsidRPr="00C6204A">
        <w:rPr>
          <w:rStyle w:val="hps"/>
          <w:rFonts w:ascii="Tahoma" w:hAnsi="Tahoma" w:cs="Tahoma"/>
          <w:sz w:val="22"/>
          <w:szCs w:val="22"/>
        </w:rPr>
        <w:t>Ce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schéma de circulation</w:t>
      </w:r>
      <w:r w:rsidRPr="00C6204A">
        <w:rPr>
          <w:rFonts w:ascii="Tahoma" w:hAnsi="Tahoma" w:cs="Tahoma"/>
          <w:sz w:val="22"/>
          <w:szCs w:val="22"/>
        </w:rPr>
        <w:t xml:space="preserve"> est </w:t>
      </w:r>
      <w:r w:rsidRPr="00C6204A">
        <w:rPr>
          <w:rStyle w:val="hps"/>
          <w:rFonts w:ascii="Tahoma" w:hAnsi="Tahoma" w:cs="Tahoma"/>
          <w:sz w:val="22"/>
          <w:szCs w:val="22"/>
        </w:rPr>
        <w:t>possible pour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sz w:val="22"/>
          <w:szCs w:val="22"/>
        </w:rPr>
        <w:t>l</w:t>
      </w:r>
      <w:r w:rsidRPr="00C6204A">
        <w:rPr>
          <w:rStyle w:val="hps"/>
          <w:rFonts w:ascii="Tahoma" w:hAnsi="Tahoma" w:cs="Tahoma"/>
          <w:sz w:val="22"/>
          <w:szCs w:val="22"/>
        </w:rPr>
        <w:t>es grands courants</w:t>
      </w:r>
      <w:r w:rsidRPr="00C6204A">
        <w:rPr>
          <w:rFonts w:ascii="Tahoma" w:hAnsi="Tahoma" w:cs="Tahoma"/>
          <w:sz w:val="22"/>
          <w:szCs w:val="22"/>
        </w:rPr>
        <w:t xml:space="preserve"> qui </w:t>
      </w:r>
      <w:r w:rsidRPr="00C6204A">
        <w:rPr>
          <w:rStyle w:val="hps"/>
          <w:rFonts w:ascii="Tahoma" w:hAnsi="Tahoma" w:cs="Tahoma"/>
          <w:sz w:val="22"/>
          <w:szCs w:val="22"/>
        </w:rPr>
        <w:t>influencent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le débit d'eau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côtière</w:t>
      </w:r>
      <w:r w:rsidRPr="00C6204A">
        <w:rPr>
          <w:rFonts w:ascii="Tahoma" w:hAnsi="Tahoma" w:cs="Tahoma"/>
          <w:sz w:val="22"/>
          <w:szCs w:val="22"/>
        </w:rPr>
        <w:t xml:space="preserve">. </w:t>
      </w:r>
      <w:r w:rsidRPr="00C6204A">
        <w:rPr>
          <w:rStyle w:val="hps"/>
          <w:rFonts w:ascii="Tahoma" w:hAnsi="Tahoma" w:cs="Tahoma"/>
          <w:sz w:val="22"/>
          <w:szCs w:val="22"/>
        </w:rPr>
        <w:t>La conséquence</w:t>
      </w:r>
      <w:r w:rsidRPr="00C6204A">
        <w:rPr>
          <w:rFonts w:ascii="Tahoma" w:hAnsi="Tahoma" w:cs="Tahoma"/>
          <w:sz w:val="22"/>
          <w:szCs w:val="22"/>
        </w:rPr>
        <w:t xml:space="preserve"> c'est que </w:t>
      </w:r>
      <w:r w:rsidRPr="00C6204A">
        <w:rPr>
          <w:rStyle w:val="hps"/>
          <w:rFonts w:ascii="Tahoma" w:hAnsi="Tahoma" w:cs="Tahoma"/>
          <w:sz w:val="22"/>
          <w:szCs w:val="22"/>
        </w:rPr>
        <w:t>le transport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de matériel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et, éventuellement,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la pollution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est renforcée</w:t>
      </w:r>
      <w:r w:rsidRPr="00C6204A">
        <w:rPr>
          <w:rFonts w:ascii="Tahoma" w:hAnsi="Tahoma" w:cs="Tahoma"/>
          <w:sz w:val="22"/>
          <w:szCs w:val="22"/>
        </w:rPr>
        <w:t xml:space="preserve">. </w:t>
      </w:r>
      <w:r w:rsidRPr="00C6204A">
        <w:rPr>
          <w:rStyle w:val="hps"/>
          <w:rFonts w:ascii="Tahoma" w:hAnsi="Tahoma" w:cs="Tahoma"/>
          <w:sz w:val="22"/>
          <w:szCs w:val="22"/>
        </w:rPr>
        <w:t>De toute évidence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l'image qui émerge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de la circulation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dans la mer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Méditerranée est l'une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où l'eau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 xml:space="preserve">se </w:t>
      </w:r>
      <w:r w:rsidRPr="00C6204A">
        <w:rPr>
          <w:rStyle w:val="hps"/>
          <w:rFonts w:ascii="Tahoma" w:hAnsi="Tahoma" w:cs="Tahoma"/>
          <w:sz w:val="22"/>
          <w:szCs w:val="22"/>
          <w:u w:val="single"/>
        </w:rPr>
        <w:t>mélange</w:t>
      </w:r>
      <w:r w:rsidRPr="00C6204A">
        <w:rPr>
          <w:rFonts w:ascii="Tahoma" w:hAnsi="Tahoma" w:cs="Tahoma"/>
          <w:sz w:val="22"/>
          <w:szCs w:val="22"/>
          <w:u w:val="single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  <w:u w:val="single"/>
        </w:rPr>
        <w:t>à la fois verticalement</w:t>
      </w:r>
      <w:r w:rsidRPr="00C6204A">
        <w:rPr>
          <w:rFonts w:ascii="Tahoma" w:hAnsi="Tahoma" w:cs="Tahoma"/>
          <w:sz w:val="22"/>
          <w:szCs w:val="22"/>
          <w:u w:val="single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  <w:u w:val="single"/>
        </w:rPr>
        <w:t>et latéralement</w:t>
      </w:r>
      <w:r w:rsidRPr="00C6204A">
        <w:rPr>
          <w:rFonts w:ascii="Tahoma" w:hAnsi="Tahoma" w:cs="Tahoma"/>
          <w:sz w:val="22"/>
          <w:szCs w:val="22"/>
        </w:rPr>
        <w:t xml:space="preserve">. </w:t>
      </w:r>
      <w:r w:rsidRPr="00C6204A">
        <w:rPr>
          <w:rStyle w:val="hps"/>
          <w:rFonts w:ascii="Tahoma" w:hAnsi="Tahoma" w:cs="Tahoma"/>
          <w:sz w:val="22"/>
          <w:szCs w:val="22"/>
        </w:rPr>
        <w:t>Ainsi</w:t>
      </w:r>
      <w:r w:rsidRPr="00C6204A">
        <w:rPr>
          <w:rFonts w:ascii="Tahoma" w:hAnsi="Tahoma" w:cs="Tahoma"/>
          <w:sz w:val="22"/>
          <w:szCs w:val="22"/>
        </w:rPr>
        <w:t xml:space="preserve">, les contaminants </w:t>
      </w:r>
      <w:r w:rsidRPr="00C6204A">
        <w:rPr>
          <w:rStyle w:val="hps"/>
          <w:rFonts w:ascii="Tahoma" w:hAnsi="Tahoma" w:cs="Tahoma"/>
          <w:sz w:val="22"/>
          <w:szCs w:val="22"/>
        </w:rPr>
        <w:t>introduits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dans un domaine (</w:t>
      </w:r>
      <w:r w:rsidRPr="00C6204A">
        <w:rPr>
          <w:rFonts w:ascii="Tahoma" w:hAnsi="Tahoma" w:cs="Tahoma"/>
          <w:sz w:val="22"/>
          <w:szCs w:val="22"/>
        </w:rPr>
        <w:t xml:space="preserve">par le vent, </w:t>
      </w:r>
      <w:r w:rsidRPr="00C6204A">
        <w:rPr>
          <w:rStyle w:val="hps"/>
          <w:rFonts w:ascii="Tahoma" w:hAnsi="Tahoma" w:cs="Tahoma"/>
          <w:sz w:val="22"/>
          <w:szCs w:val="22"/>
        </w:rPr>
        <w:t>rejet à la mer</w:t>
      </w:r>
      <w:r w:rsidRPr="00C6204A">
        <w:rPr>
          <w:rFonts w:ascii="Tahoma" w:hAnsi="Tahoma" w:cs="Tahoma"/>
          <w:sz w:val="22"/>
          <w:szCs w:val="22"/>
        </w:rPr>
        <w:t xml:space="preserve">, </w:t>
      </w:r>
      <w:r w:rsidRPr="00C6204A">
        <w:rPr>
          <w:rStyle w:val="hps"/>
          <w:rFonts w:ascii="Tahoma" w:hAnsi="Tahoma" w:cs="Tahoma"/>
          <w:sz w:val="22"/>
          <w:szCs w:val="22"/>
        </w:rPr>
        <w:t>ou les rejets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côtiers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par des rivières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 xml:space="preserve">ou des </w:t>
      </w:r>
      <w:r>
        <w:rPr>
          <w:rStyle w:val="hps"/>
          <w:rFonts w:ascii="Tahoma" w:hAnsi="Tahoma" w:cs="Tahoma"/>
          <w:sz w:val="22"/>
          <w:szCs w:val="22"/>
        </w:rPr>
        <w:t>pluies</w:t>
      </w:r>
      <w:r w:rsidRPr="00C6204A">
        <w:rPr>
          <w:rFonts w:ascii="Tahoma" w:hAnsi="Tahoma" w:cs="Tahoma"/>
          <w:sz w:val="22"/>
          <w:szCs w:val="22"/>
        </w:rPr>
        <w:t xml:space="preserve">) </w:t>
      </w:r>
      <w:r w:rsidRPr="00C6204A">
        <w:rPr>
          <w:rStyle w:val="hps"/>
          <w:rFonts w:ascii="Tahoma" w:hAnsi="Tahoma" w:cs="Tahoma"/>
          <w:sz w:val="22"/>
          <w:szCs w:val="22"/>
        </w:rPr>
        <w:t>seront mélangé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relativement rapidement</w:t>
      </w:r>
      <w:r w:rsidRPr="00C6204A">
        <w:rPr>
          <w:rFonts w:ascii="Tahoma" w:hAnsi="Tahoma" w:cs="Tahoma"/>
          <w:sz w:val="22"/>
          <w:szCs w:val="22"/>
        </w:rPr>
        <w:t xml:space="preserve"> </w:t>
      </w:r>
      <w:r w:rsidRPr="00C6204A">
        <w:rPr>
          <w:rStyle w:val="hps"/>
          <w:rFonts w:ascii="Tahoma" w:hAnsi="Tahoma" w:cs="Tahoma"/>
          <w:sz w:val="22"/>
          <w:szCs w:val="22"/>
        </w:rPr>
        <w:t>par les forts courants</w:t>
      </w:r>
      <w:r w:rsidRPr="00C6204A">
        <w:rPr>
          <w:rFonts w:ascii="Tahoma" w:hAnsi="Tahoma" w:cs="Tahoma"/>
          <w:sz w:val="22"/>
          <w:szCs w:val="22"/>
        </w:rPr>
        <w:t>.</w:t>
      </w:r>
    </w:p>
    <w:p w:rsidR="00754AC5" w:rsidRDefault="00754AC5" w:rsidP="00754AC5">
      <w:pPr>
        <w:autoSpaceDE w:val="0"/>
        <w:autoSpaceDN w:val="0"/>
        <w:adjustRightInd w:val="0"/>
        <w:jc w:val="both"/>
        <w:rPr>
          <w:rFonts w:ascii="Tahoma" w:eastAsia="TarzanaNarrow" w:hAnsi="Tahoma" w:cs="Tahoma"/>
          <w:color w:val="292526"/>
          <w:lang w:val="en-US"/>
        </w:rPr>
      </w:pPr>
      <w:r>
        <w:rPr>
          <w:rFonts w:ascii="Tahoma" w:eastAsia="TarzanaNarrow" w:hAnsi="Tahoma" w:cs="Tahoma"/>
          <w:noProof/>
          <w:color w:val="292526"/>
        </w:rPr>
        <w:drawing>
          <wp:inline distT="0" distB="0" distL="0" distR="0">
            <wp:extent cx="5762625" cy="3114675"/>
            <wp:effectExtent l="19050" t="0" r="9525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C5" w:rsidRPr="00BB3310" w:rsidRDefault="00754AC5" w:rsidP="00754AC5">
      <w:pPr>
        <w:autoSpaceDE w:val="0"/>
        <w:autoSpaceDN w:val="0"/>
        <w:adjustRightInd w:val="0"/>
        <w:jc w:val="center"/>
        <w:rPr>
          <w:rFonts w:ascii="Tahoma" w:eastAsia="TarzanaNarrow" w:hAnsi="Tahoma" w:cs="Tahoma"/>
          <w:color w:val="292526"/>
          <w:sz w:val="22"/>
          <w:szCs w:val="22"/>
        </w:rPr>
      </w:pPr>
      <w:r w:rsidRPr="00BB3310">
        <w:rPr>
          <w:rFonts w:ascii="Tahoma" w:eastAsia="TarzanaNarrow" w:hAnsi="Tahoma" w:cs="Tahoma"/>
          <w:b/>
          <w:bCs/>
          <w:color w:val="292526"/>
          <w:sz w:val="22"/>
          <w:szCs w:val="22"/>
        </w:rPr>
        <w:t xml:space="preserve">Figure. </w:t>
      </w:r>
      <w:r w:rsidRPr="00BB3310">
        <w:rPr>
          <w:rFonts w:ascii="Tahoma" w:eastAsia="TarzanaNarrow" w:hAnsi="Tahoma" w:cs="Tahoma"/>
          <w:color w:val="292526"/>
          <w:sz w:val="22"/>
          <w:szCs w:val="22"/>
        </w:rPr>
        <w:t>Publié par</w:t>
      </w:r>
      <w:r w:rsidRPr="00BB3310">
        <w:rPr>
          <w:rFonts w:ascii="Tahoma" w:eastAsia="TarzanaNarrow" w:hAnsi="Tahoma" w:cs="Tahoma"/>
          <w:b/>
          <w:bCs/>
          <w:color w:val="292526"/>
          <w:sz w:val="22"/>
          <w:szCs w:val="22"/>
        </w:rPr>
        <w:t xml:space="preserve"> </w:t>
      </w:r>
      <w:r w:rsidRPr="005C7C7E">
        <w:rPr>
          <w:rFonts w:ascii="Tahoma" w:eastAsia="TarzanaNarrow" w:hAnsi="Tahoma" w:cs="Tahoma"/>
          <w:color w:val="292526"/>
          <w:sz w:val="22"/>
          <w:szCs w:val="22"/>
        </w:rPr>
        <w:t>UNEP/WHO, 1999.</w:t>
      </w:r>
    </w:p>
    <w:p w:rsidR="00754AC5" w:rsidRDefault="00754AC5" w:rsidP="00754AC5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754AC5" w:rsidRDefault="00754AC5" w:rsidP="00754AC5">
      <w:pPr>
        <w:pStyle w:val="Titre1"/>
        <w:ind w:left="708"/>
        <w:jc w:val="center"/>
        <w:rPr>
          <w:rFonts w:ascii="Tahoma" w:hAnsi="Tahoma" w:cs="Tahoma"/>
          <w:i/>
          <w:iCs/>
          <w:color w:val="000000"/>
          <w:sz w:val="24"/>
          <w:szCs w:val="24"/>
          <w:u w:val="single"/>
        </w:rPr>
      </w:pPr>
    </w:p>
    <w:p w:rsidR="00754AC5" w:rsidRPr="00C376CA" w:rsidRDefault="00754AC5" w:rsidP="00754AC5">
      <w:pPr>
        <w:pStyle w:val="Titre1"/>
        <w:ind w:left="708"/>
        <w:jc w:val="center"/>
        <w:rPr>
          <w:rFonts w:ascii="Tahoma" w:hAnsi="Tahoma" w:cs="Tahoma"/>
          <w:i/>
          <w:iCs/>
          <w:color w:val="000000"/>
          <w:sz w:val="24"/>
          <w:szCs w:val="24"/>
          <w:u w:val="single"/>
        </w:rPr>
      </w:pPr>
      <w:r w:rsidRPr="00C376CA">
        <w:rPr>
          <w:rFonts w:ascii="Tahoma" w:hAnsi="Tahoma" w:cs="Tahoma"/>
          <w:i/>
          <w:iCs/>
          <w:color w:val="000000"/>
          <w:sz w:val="24"/>
          <w:szCs w:val="24"/>
          <w:u w:val="single"/>
        </w:rPr>
        <w:lastRenderedPageBreak/>
        <w:t>Les polluants dans la chaîne alimentaire</w:t>
      </w:r>
    </w:p>
    <w:p w:rsidR="00754AC5" w:rsidRDefault="00754AC5" w:rsidP="00754A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65A4">
        <w:rPr>
          <w:rFonts w:ascii="Tahoma" w:hAnsi="Tahoma" w:cs="Tahoma"/>
          <w:color w:val="000000"/>
          <w:sz w:val="22"/>
          <w:szCs w:val="22"/>
        </w:rPr>
        <w:t xml:space="preserve">La base pour évaluer les effets de différents facteurs sur l'écosystème est </w:t>
      </w:r>
      <w:r>
        <w:rPr>
          <w:rFonts w:ascii="Tahoma" w:hAnsi="Tahoma" w:cs="Tahoma"/>
          <w:color w:val="000000"/>
          <w:sz w:val="22"/>
          <w:szCs w:val="22"/>
        </w:rPr>
        <w:t>comme suit</w:t>
      </w:r>
      <w:r w:rsidRPr="00B365A4">
        <w:rPr>
          <w:rFonts w:ascii="Tahoma" w:hAnsi="Tahoma" w:cs="Tahoma"/>
          <w:color w:val="000000"/>
          <w:sz w:val="22"/>
          <w:szCs w:val="22"/>
        </w:rPr>
        <w:t>:</w:t>
      </w:r>
    </w:p>
    <w:p w:rsidR="00754AC5" w:rsidRDefault="00754AC5" w:rsidP="00754AC5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754AC5" w:rsidRPr="0038736F" w:rsidRDefault="00754AC5" w:rsidP="00754AC5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38736F">
        <w:rPr>
          <w:rFonts w:ascii="Arial" w:hAnsi="Arial" w:cs="Arial"/>
          <w:b/>
          <w:bCs/>
          <w:sz w:val="22"/>
          <w:szCs w:val="22"/>
        </w:rPr>
        <w:t>Polluant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754AC5" w:rsidRPr="0038736F" w:rsidRDefault="000D6341" w:rsidP="00754A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6341">
        <w:rPr>
          <w:rFonts w:ascii="Arial" w:hAnsi="Arial" w:cs="Arial"/>
          <w:noProof/>
          <w:sz w:val="22"/>
          <w:szCs w:val="22"/>
        </w:rPr>
        <w:pict>
          <v:line id="_x0000_s1026" style="position:absolute;left:0;text-align:left;z-index:251660288" from="198pt,3.3pt" to="198pt,21.3pt">
            <v:stroke endarrow="block"/>
          </v:line>
        </w:pict>
      </w:r>
    </w:p>
    <w:p w:rsidR="00754AC5" w:rsidRPr="0038736F" w:rsidRDefault="00754AC5" w:rsidP="00754A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4AC5" w:rsidRPr="0038736F" w:rsidRDefault="000D6341" w:rsidP="00754AC5">
      <w:pPr>
        <w:ind w:left="2832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028" style="position:absolute;left:0;text-align:left;z-index:251662336" from="258.75pt,11.3pt" to="282.75pt,38.3pt">
            <v:stroke endarrow="block"/>
          </v:line>
        </w:pict>
      </w:r>
      <w:r w:rsidR="00754AC5">
        <w:rPr>
          <w:rFonts w:ascii="Arial" w:hAnsi="Arial" w:cs="Arial"/>
          <w:b/>
          <w:bCs/>
          <w:sz w:val="22"/>
          <w:szCs w:val="22"/>
        </w:rPr>
        <w:t>Contamina</w:t>
      </w:r>
      <w:r w:rsidR="00754AC5" w:rsidRPr="0038736F">
        <w:rPr>
          <w:rFonts w:ascii="Arial" w:hAnsi="Arial" w:cs="Arial"/>
          <w:b/>
          <w:bCs/>
          <w:sz w:val="22"/>
          <w:szCs w:val="22"/>
        </w:rPr>
        <w:t>tion</w:t>
      </w:r>
    </w:p>
    <w:p w:rsidR="00754AC5" w:rsidRPr="0038736F" w:rsidRDefault="000D6341" w:rsidP="00754AC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027" style="position:absolute;left:0;text-align:left;flip:x;z-index:251661312" from="162pt,2.4pt" to="186.05pt,29.4pt">
            <v:stroke endarrow="block"/>
          </v:line>
        </w:pict>
      </w:r>
    </w:p>
    <w:p w:rsidR="00754AC5" w:rsidRPr="0038736F" w:rsidRDefault="00754AC5" w:rsidP="00754AC5">
      <w:pPr>
        <w:rPr>
          <w:rFonts w:ascii="Arial" w:hAnsi="Arial" w:cs="Arial"/>
          <w:b/>
          <w:bCs/>
          <w:sz w:val="22"/>
          <w:szCs w:val="22"/>
        </w:rPr>
      </w:pPr>
    </w:p>
    <w:p w:rsidR="00754AC5" w:rsidRPr="0038736F" w:rsidRDefault="000D6341" w:rsidP="00754AC5">
      <w:pPr>
        <w:rPr>
          <w:rFonts w:ascii="Arial" w:hAnsi="Arial" w:cs="Arial"/>
          <w:b/>
          <w:bCs/>
          <w:sz w:val="22"/>
          <w:szCs w:val="22"/>
        </w:rPr>
      </w:pPr>
      <w:r w:rsidRPr="000D6341">
        <w:rPr>
          <w:rFonts w:ascii="Arial" w:hAnsi="Arial" w:cs="Arial"/>
          <w:noProof/>
          <w:sz w:val="22"/>
          <w:szCs w:val="22"/>
        </w:rPr>
        <w:pict>
          <v:line id="_x0000_s1032" style="position:absolute;z-index:251666432" from="318pt,11.55pt" to="348pt,38.5pt">
            <v:stroke endarrow="block"/>
          </v:line>
        </w:pict>
      </w:r>
      <w:r w:rsidRPr="000D6341">
        <w:rPr>
          <w:rFonts w:ascii="Arial" w:hAnsi="Arial" w:cs="Arial"/>
          <w:noProof/>
          <w:sz w:val="22"/>
          <w:szCs w:val="22"/>
        </w:rPr>
        <w:pict>
          <v:line id="_x0000_s1029" style="position:absolute;flip:x;z-index:251663360" from="228pt,10.8pt" to="252.05pt,37.8pt">
            <v:stroke endarrow="block"/>
          </v:line>
        </w:pict>
      </w:r>
      <w:r w:rsidR="00754AC5" w:rsidRPr="0038736F">
        <w:rPr>
          <w:rFonts w:ascii="Arial" w:hAnsi="Arial" w:cs="Arial"/>
          <w:b/>
          <w:bCs/>
          <w:sz w:val="22"/>
          <w:szCs w:val="22"/>
        </w:rPr>
        <w:t>Réponses comportementales</w:t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  <w:t>Réponses biochimiques</w:t>
      </w:r>
    </w:p>
    <w:p w:rsidR="00754AC5" w:rsidRPr="0038736F" w:rsidRDefault="000D6341" w:rsidP="00754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30" style="position:absolute;z-index:251664384" from="96pt,6pt" to="96pt,96pt">
            <v:stroke endarrow="block"/>
          </v:line>
        </w:pict>
      </w:r>
      <w:r w:rsidR="00754AC5" w:rsidRPr="0038736F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ab/>
      </w:r>
    </w:p>
    <w:p w:rsidR="00754AC5" w:rsidRPr="0038736F" w:rsidRDefault="00754AC5" w:rsidP="00754AC5">
      <w:pPr>
        <w:ind w:left="3540"/>
        <w:rPr>
          <w:rFonts w:ascii="Arial" w:hAnsi="Arial" w:cs="Arial"/>
          <w:sz w:val="22"/>
          <w:szCs w:val="22"/>
        </w:rPr>
      </w:pPr>
    </w:p>
    <w:p w:rsidR="00754AC5" w:rsidRPr="0038736F" w:rsidRDefault="000D6341" w:rsidP="00754AC5">
      <w:pPr>
        <w:ind w:left="7080" w:hanging="3540"/>
        <w:rPr>
          <w:rFonts w:ascii="Arial" w:hAnsi="Arial" w:cs="Arial"/>
          <w:sz w:val="22"/>
          <w:szCs w:val="22"/>
        </w:rPr>
      </w:pPr>
      <w:r w:rsidRPr="000D6341">
        <w:rPr>
          <w:rFonts w:ascii="Arial" w:hAnsi="Arial" w:cs="Arial"/>
          <w:b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00.1pt;margin-top:12.65pt;width:82.2pt;height:69.75pt;flip:x;z-index:251675648" o:connectortype="straight">
            <v:stroke endarrow="block"/>
          </v:shape>
        </w:pict>
      </w:r>
      <w:r w:rsidR="00754AC5" w:rsidRPr="0038736F">
        <w:rPr>
          <w:rFonts w:ascii="Arial" w:hAnsi="Arial" w:cs="Arial"/>
          <w:b/>
          <w:bCs/>
          <w:sz w:val="22"/>
          <w:szCs w:val="22"/>
        </w:rPr>
        <w:t>Réponses physiologiques</w:t>
      </w:r>
      <w:r w:rsidR="00754AC5" w:rsidRPr="0038736F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>Réponses morphologiques</w:t>
      </w:r>
    </w:p>
    <w:p w:rsidR="00754AC5" w:rsidRPr="0038736F" w:rsidRDefault="00754AC5" w:rsidP="00754AC5">
      <w:pPr>
        <w:ind w:left="6372" w:hanging="2832"/>
        <w:rPr>
          <w:rFonts w:ascii="Arial" w:hAnsi="Arial" w:cs="Arial"/>
          <w:sz w:val="22"/>
          <w:szCs w:val="22"/>
        </w:rPr>
      </w:pPr>
      <w:r w:rsidRPr="0038736F">
        <w:rPr>
          <w:rFonts w:ascii="Arial" w:hAnsi="Arial" w:cs="Arial"/>
          <w:sz w:val="22"/>
          <w:szCs w:val="22"/>
        </w:rPr>
        <w:t>-Consommation O</w:t>
      </w:r>
      <w:r w:rsidRPr="0038736F">
        <w:rPr>
          <w:rFonts w:ascii="Arial" w:hAnsi="Arial" w:cs="Arial"/>
          <w:sz w:val="22"/>
          <w:szCs w:val="22"/>
          <w:vertAlign w:val="subscript"/>
        </w:rPr>
        <w:t>2</w:t>
      </w:r>
      <w:r w:rsidRPr="0038736F">
        <w:rPr>
          <w:rFonts w:ascii="Arial" w:hAnsi="Arial" w:cs="Arial"/>
          <w:sz w:val="22"/>
          <w:szCs w:val="22"/>
          <w:vertAlign w:val="subscript"/>
        </w:rPr>
        <w:tab/>
        <w:t>-</w:t>
      </w:r>
      <w:r w:rsidRPr="0038736F">
        <w:rPr>
          <w:rFonts w:ascii="Arial" w:hAnsi="Arial" w:cs="Arial"/>
          <w:sz w:val="22"/>
          <w:szCs w:val="22"/>
        </w:rPr>
        <w:t>Changements morpho</w:t>
      </w:r>
      <w:r>
        <w:rPr>
          <w:rFonts w:ascii="Arial" w:hAnsi="Arial" w:cs="Arial"/>
          <w:sz w:val="22"/>
          <w:szCs w:val="22"/>
        </w:rPr>
        <w:t>-</w:t>
      </w:r>
      <w:r w:rsidRPr="0038736F">
        <w:rPr>
          <w:rFonts w:ascii="Arial" w:hAnsi="Arial" w:cs="Arial"/>
          <w:sz w:val="22"/>
          <w:szCs w:val="22"/>
        </w:rPr>
        <w:t xml:space="preserve"> </w:t>
      </w:r>
    </w:p>
    <w:p w:rsidR="00754AC5" w:rsidRPr="0038736F" w:rsidRDefault="000D6341" w:rsidP="00754AC5">
      <w:pPr>
        <w:ind w:left="637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2" type="#_x0000_t32" style="position:absolute;left:0;text-align:left;margin-left:114pt;margin-top:6.2pt;width:203.25pt;height:42.65pt;flip:x;z-index:251676672" o:connectortype="straight">
            <v:stroke endarrow="block"/>
          </v:shape>
        </w:pict>
      </w:r>
      <w:r w:rsidR="00754AC5" w:rsidRPr="0038736F">
        <w:rPr>
          <w:rFonts w:ascii="Arial" w:hAnsi="Arial" w:cs="Arial"/>
          <w:sz w:val="22"/>
          <w:szCs w:val="22"/>
        </w:rPr>
        <w:t>-Activation-inhibition</w:t>
      </w:r>
      <w:r w:rsidR="00754AC5" w:rsidRPr="0038736F">
        <w:rPr>
          <w:rFonts w:ascii="Arial" w:hAnsi="Arial" w:cs="Arial"/>
          <w:sz w:val="22"/>
          <w:szCs w:val="22"/>
        </w:rPr>
        <w:tab/>
        <w:t>histologiques</w:t>
      </w:r>
    </w:p>
    <w:p w:rsidR="00754AC5" w:rsidRPr="0038736F" w:rsidRDefault="00754AC5" w:rsidP="00754AC5">
      <w:pPr>
        <w:ind w:left="6372" w:hanging="2832"/>
        <w:rPr>
          <w:rFonts w:ascii="Arial" w:hAnsi="Arial" w:cs="Arial"/>
          <w:sz w:val="22"/>
          <w:szCs w:val="22"/>
        </w:rPr>
      </w:pPr>
      <w:r w:rsidRPr="0038736F">
        <w:rPr>
          <w:rFonts w:ascii="Arial" w:hAnsi="Arial" w:cs="Arial"/>
          <w:sz w:val="22"/>
          <w:szCs w:val="22"/>
        </w:rPr>
        <w:t>-Excrétion</w:t>
      </w:r>
    </w:p>
    <w:p w:rsidR="00754AC5" w:rsidRPr="0038736F" w:rsidRDefault="00754AC5" w:rsidP="00754AC5">
      <w:pPr>
        <w:rPr>
          <w:rFonts w:ascii="Arial" w:hAnsi="Arial" w:cs="Arial"/>
          <w:sz w:val="22"/>
          <w:szCs w:val="22"/>
        </w:rPr>
      </w:pPr>
    </w:p>
    <w:p w:rsidR="00754AC5" w:rsidRPr="0038736F" w:rsidRDefault="00754AC5" w:rsidP="00754AC5">
      <w:pPr>
        <w:rPr>
          <w:rFonts w:ascii="Arial" w:hAnsi="Arial" w:cs="Arial"/>
          <w:sz w:val="22"/>
          <w:szCs w:val="22"/>
        </w:rPr>
      </w:pPr>
    </w:p>
    <w:p w:rsidR="00754AC5" w:rsidRPr="0038736F" w:rsidRDefault="00754AC5" w:rsidP="00754AC5">
      <w:pPr>
        <w:rPr>
          <w:rFonts w:ascii="Arial" w:hAnsi="Arial" w:cs="Arial"/>
          <w:b/>
          <w:bCs/>
          <w:sz w:val="22"/>
          <w:szCs w:val="22"/>
        </w:rPr>
      </w:pPr>
      <w:r w:rsidRPr="0038736F">
        <w:rPr>
          <w:rFonts w:ascii="Arial" w:hAnsi="Arial" w:cs="Arial"/>
          <w:b/>
          <w:bCs/>
          <w:sz w:val="22"/>
          <w:szCs w:val="22"/>
        </w:rPr>
        <w:t>Impact</w:t>
      </w:r>
      <w:r w:rsidRPr="0038736F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sur l</w:t>
      </w:r>
      <w:r>
        <w:rPr>
          <w:rFonts w:ascii="Arial" w:hAnsi="Arial" w:cs="Arial"/>
          <w:noProof/>
          <w:sz w:val="22"/>
          <w:szCs w:val="22"/>
        </w:rPr>
        <w:t>’</w:t>
      </w:r>
      <w:r w:rsidRPr="00B42846">
        <w:rPr>
          <w:rFonts w:ascii="Arial" w:hAnsi="Arial" w:cs="Arial"/>
          <w:b/>
          <w:bCs/>
          <w:noProof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38736F">
        <w:rPr>
          <w:rFonts w:ascii="Arial" w:hAnsi="Arial" w:cs="Arial"/>
          <w:b/>
          <w:bCs/>
          <w:sz w:val="22"/>
          <w:szCs w:val="22"/>
        </w:rPr>
        <w:t>dividu</w:t>
      </w:r>
      <w:r w:rsidRPr="0038736F">
        <w:rPr>
          <w:rFonts w:ascii="Arial" w:hAnsi="Arial" w:cs="Arial"/>
          <w:b/>
          <w:bCs/>
          <w:sz w:val="22"/>
          <w:szCs w:val="22"/>
        </w:rPr>
        <w:tab/>
      </w:r>
      <w:r w:rsidRPr="0038736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38736F">
        <w:rPr>
          <w:rFonts w:ascii="Arial" w:hAnsi="Arial" w:cs="Arial"/>
          <w:sz w:val="22"/>
          <w:szCs w:val="22"/>
        </w:rPr>
        <w:t xml:space="preserve">Croissance, </w:t>
      </w:r>
      <w:r>
        <w:rPr>
          <w:rFonts w:ascii="Arial" w:hAnsi="Arial" w:cs="Arial"/>
          <w:sz w:val="22"/>
          <w:szCs w:val="22"/>
        </w:rPr>
        <w:t>cycle de re</w:t>
      </w:r>
      <w:r w:rsidRPr="0038736F">
        <w:rPr>
          <w:rFonts w:ascii="Arial" w:hAnsi="Arial" w:cs="Arial"/>
          <w:sz w:val="22"/>
          <w:szCs w:val="22"/>
        </w:rPr>
        <w:t>production</w:t>
      </w:r>
    </w:p>
    <w:p w:rsidR="00754AC5" w:rsidRPr="0038736F" w:rsidRDefault="00754AC5" w:rsidP="00754AC5">
      <w:pPr>
        <w:rPr>
          <w:rFonts w:ascii="Arial" w:hAnsi="Arial" w:cs="Arial"/>
          <w:sz w:val="22"/>
          <w:szCs w:val="22"/>
        </w:rPr>
      </w:pPr>
    </w:p>
    <w:p w:rsidR="00754AC5" w:rsidRPr="005D105E" w:rsidRDefault="000D6341" w:rsidP="00754AC5">
      <w:pPr>
        <w:ind w:left="3538" w:hanging="35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6" type="#_x0000_t32" style="position:absolute;left:0;text-align:left;margin-left:155.6pt;margin-top:4.9pt;width:15.4pt;height:0;z-index:251680768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line id="_x0000_s1034" style="position:absolute;left:0;text-align:left;z-index:251668480" from="142.5pt,4.9pt" to="160.5pt,4.9pt">
            <v:stroke endarrow="block"/>
          </v:lin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3" type="#_x0000_t32" style="position:absolute;left:0;text-align:left;margin-left:107.6pt;margin-top:14.65pt;width:0;height:68.65pt;z-index:251677696" o:connectortype="straight">
            <v:stroke endarrow="block"/>
          </v:shape>
        </w:pict>
      </w:r>
      <w:r w:rsidR="00754AC5" w:rsidRPr="0038736F">
        <w:rPr>
          <w:rFonts w:ascii="Arial" w:hAnsi="Arial" w:cs="Arial"/>
          <w:b/>
          <w:bCs/>
          <w:sz w:val="22"/>
          <w:szCs w:val="22"/>
        </w:rPr>
        <w:t>Impact sur les populations</w:t>
      </w:r>
      <w:r w:rsidR="00754AC5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>Abondance, distribution, structure d’</w:t>
      </w:r>
      <w:proofErr w:type="spellStart"/>
      <w:r w:rsidR="00754AC5" w:rsidRPr="0038736F">
        <w:rPr>
          <w:rFonts w:ascii="Arial" w:hAnsi="Arial" w:cs="Arial"/>
          <w:sz w:val="22"/>
          <w:szCs w:val="22"/>
        </w:rPr>
        <w:t>age</w:t>
      </w:r>
      <w:proofErr w:type="spellEnd"/>
      <w:r w:rsidR="00754AC5">
        <w:rPr>
          <w:rFonts w:ascii="Arial" w:hAnsi="Arial" w:cs="Arial"/>
          <w:sz w:val="22"/>
          <w:szCs w:val="22"/>
        </w:rPr>
        <w:t>,</w:t>
      </w:r>
      <w:r w:rsidR="00754AC5" w:rsidRPr="00E367BC">
        <w:rPr>
          <w:rFonts w:ascii="Arial" w:hAnsi="Arial" w:cs="Arial"/>
          <w:sz w:val="22"/>
          <w:szCs w:val="22"/>
        </w:rPr>
        <w:t xml:space="preserve"> </w:t>
      </w:r>
      <w:r w:rsidR="00754AC5" w:rsidRPr="0038736F">
        <w:rPr>
          <w:rFonts w:ascii="Arial" w:hAnsi="Arial" w:cs="Arial"/>
          <w:sz w:val="22"/>
          <w:szCs w:val="22"/>
        </w:rPr>
        <w:t>biomasse</w:t>
      </w:r>
      <w:r w:rsidR="00754AC5">
        <w:rPr>
          <w:rFonts w:ascii="Arial" w:hAnsi="Arial" w:cs="Arial"/>
          <w:sz w:val="22"/>
          <w:szCs w:val="22"/>
        </w:rPr>
        <w:t>,</w:t>
      </w:r>
      <w:r w:rsidR="00754AC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4AC5" w:rsidRPr="00B365A4">
        <w:rPr>
          <w:rFonts w:ascii="Tahoma" w:hAnsi="Tahoma" w:cs="Tahoma"/>
          <w:color w:val="000000"/>
          <w:sz w:val="22"/>
          <w:szCs w:val="22"/>
        </w:rPr>
        <w:t>rapport de sexe</w:t>
      </w:r>
      <w:r w:rsidR="00754AC5">
        <w:rPr>
          <w:rFonts w:ascii="Arial" w:hAnsi="Arial" w:cs="Arial"/>
          <w:sz w:val="22"/>
          <w:szCs w:val="22"/>
        </w:rPr>
        <w:t>,</w:t>
      </w:r>
      <w:r w:rsidR="00754AC5" w:rsidRPr="005D105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4AC5" w:rsidRPr="00B365A4">
        <w:rPr>
          <w:rFonts w:ascii="Tahoma" w:hAnsi="Tahoma" w:cs="Tahoma"/>
          <w:color w:val="000000"/>
          <w:sz w:val="22"/>
          <w:szCs w:val="22"/>
        </w:rPr>
        <w:t xml:space="preserve">dynamique (taux de naissances, taux de mortalité, profits de l'immigration et pertes de l'émigration). </w:t>
      </w:r>
    </w:p>
    <w:p w:rsidR="00754AC5" w:rsidRPr="0038736F" w:rsidRDefault="00754AC5" w:rsidP="00754AC5">
      <w:pPr>
        <w:ind w:left="3540" w:hanging="3540"/>
        <w:rPr>
          <w:rFonts w:ascii="Arial" w:hAnsi="Arial" w:cs="Arial"/>
          <w:sz w:val="22"/>
          <w:szCs w:val="22"/>
        </w:rPr>
      </w:pPr>
    </w:p>
    <w:p w:rsidR="00754AC5" w:rsidRPr="0038736F" w:rsidRDefault="00754AC5" w:rsidP="00754AC5">
      <w:pPr>
        <w:rPr>
          <w:rFonts w:ascii="Arial" w:hAnsi="Arial" w:cs="Arial"/>
          <w:sz w:val="22"/>
          <w:szCs w:val="22"/>
        </w:rPr>
      </w:pPr>
    </w:p>
    <w:p w:rsidR="00754AC5" w:rsidRPr="0038736F" w:rsidRDefault="00754AC5" w:rsidP="00754AC5">
      <w:pPr>
        <w:rPr>
          <w:rFonts w:ascii="Arial" w:hAnsi="Arial" w:cs="Arial"/>
          <w:sz w:val="22"/>
          <w:szCs w:val="22"/>
        </w:rPr>
      </w:pPr>
    </w:p>
    <w:p w:rsidR="00754AC5" w:rsidRPr="0038736F" w:rsidRDefault="000D6341" w:rsidP="00754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5" type="#_x0000_t32" style="position:absolute;margin-left:226.5pt;margin-top:8.55pt;width:16.85pt;height:0;z-index:251679744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line id="_x0000_s1033" style="position:absolute;z-index:251667456" from="208.5pt,8.55pt" to="226.5pt,8.55pt">
            <v:stroke endarrow="block"/>
          </v:line>
        </w:pict>
      </w:r>
      <w:r w:rsidR="00754AC5" w:rsidRPr="0038736F">
        <w:rPr>
          <w:rFonts w:ascii="Arial" w:hAnsi="Arial" w:cs="Arial"/>
          <w:b/>
          <w:bCs/>
          <w:sz w:val="22"/>
          <w:szCs w:val="22"/>
        </w:rPr>
        <w:t xml:space="preserve">Impact sur la structure et la dynamique </w:t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>
        <w:rPr>
          <w:rFonts w:ascii="Arial" w:hAnsi="Arial" w:cs="Arial"/>
          <w:b/>
          <w:bCs/>
          <w:sz w:val="22"/>
          <w:szCs w:val="22"/>
        </w:rPr>
        <w:tab/>
      </w:r>
      <w:r w:rsidR="00754AC5" w:rsidRPr="00FC3C55">
        <w:rPr>
          <w:rFonts w:ascii="Arial" w:hAnsi="Arial" w:cs="Arial"/>
          <w:sz w:val="22"/>
          <w:szCs w:val="22"/>
        </w:rPr>
        <w:t>Bio</w:t>
      </w:r>
      <w:r w:rsidR="00754AC5" w:rsidRPr="0038736F">
        <w:rPr>
          <w:rFonts w:ascii="Arial" w:hAnsi="Arial" w:cs="Arial"/>
          <w:sz w:val="22"/>
          <w:szCs w:val="22"/>
        </w:rPr>
        <w:t>diversité</w:t>
      </w:r>
      <w:r w:rsidR="00754AC5">
        <w:rPr>
          <w:rFonts w:ascii="Arial" w:hAnsi="Arial" w:cs="Arial"/>
          <w:sz w:val="22"/>
          <w:szCs w:val="22"/>
        </w:rPr>
        <w:t xml:space="preserve"> </w:t>
      </w:r>
      <w:r w:rsidR="00754AC5" w:rsidRPr="00B365A4">
        <w:rPr>
          <w:rFonts w:ascii="Tahoma" w:hAnsi="Tahoma" w:cs="Tahoma"/>
          <w:color w:val="000000"/>
          <w:sz w:val="22"/>
          <w:szCs w:val="22"/>
        </w:rPr>
        <w:t>(richesse)</w:t>
      </w:r>
      <w:r w:rsidR="00754AC5" w:rsidRPr="0038736F">
        <w:rPr>
          <w:rFonts w:ascii="Arial" w:hAnsi="Arial" w:cs="Arial"/>
          <w:sz w:val="22"/>
          <w:szCs w:val="22"/>
        </w:rPr>
        <w:t xml:space="preserve">, </w:t>
      </w:r>
    </w:p>
    <w:p w:rsidR="00754AC5" w:rsidRPr="0038736F" w:rsidRDefault="000D6341" w:rsidP="00754A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line id="_x0000_s1031" style="position:absolute;z-index:251665408" from="114pt,3.75pt" to="114pt,39.75pt">
            <v:stroke endarrow="block"/>
          </v:line>
        </w:pict>
      </w:r>
      <w:proofErr w:type="gramStart"/>
      <w:r w:rsidR="00754AC5" w:rsidRPr="0038736F">
        <w:rPr>
          <w:rFonts w:ascii="Arial" w:hAnsi="Arial" w:cs="Arial"/>
          <w:b/>
          <w:bCs/>
          <w:sz w:val="22"/>
          <w:szCs w:val="22"/>
        </w:rPr>
        <w:t>des</w:t>
      </w:r>
      <w:proofErr w:type="gramEnd"/>
      <w:r w:rsidR="00754AC5" w:rsidRPr="0038736F">
        <w:rPr>
          <w:rFonts w:ascii="Arial" w:hAnsi="Arial" w:cs="Arial"/>
          <w:b/>
          <w:bCs/>
          <w:sz w:val="22"/>
          <w:szCs w:val="22"/>
        </w:rPr>
        <w:t xml:space="preserve"> communautés</w:t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>biomasse, dominance</w:t>
      </w:r>
    </w:p>
    <w:p w:rsidR="00754AC5" w:rsidRPr="0038736F" w:rsidRDefault="00754AC5" w:rsidP="00754AC5">
      <w:pPr>
        <w:rPr>
          <w:rFonts w:ascii="Arial" w:hAnsi="Arial" w:cs="Arial"/>
          <w:b/>
          <w:bCs/>
          <w:sz w:val="22"/>
          <w:szCs w:val="22"/>
        </w:rPr>
      </w:pPr>
    </w:p>
    <w:p w:rsidR="00754AC5" w:rsidRPr="0038736F" w:rsidRDefault="00754AC5" w:rsidP="00754AC5">
      <w:pPr>
        <w:rPr>
          <w:rFonts w:ascii="Arial" w:hAnsi="Arial" w:cs="Arial"/>
          <w:b/>
          <w:bCs/>
          <w:sz w:val="22"/>
          <w:szCs w:val="22"/>
        </w:rPr>
      </w:pPr>
    </w:p>
    <w:p w:rsidR="00754AC5" w:rsidRPr="005D105E" w:rsidRDefault="000D6341" w:rsidP="00754AC5">
      <w:pPr>
        <w:shd w:val="clear" w:color="auto" w:fill="FFFFFF"/>
        <w:spacing w:line="288" w:lineRule="atLeast"/>
        <w:rPr>
          <w:rFonts w:ascii="Tahoma" w:hAnsi="Tahoma" w:cs="Tahoma"/>
          <w:color w:val="000000"/>
          <w:sz w:val="22"/>
          <w:szCs w:val="22"/>
        </w:rPr>
      </w:pPr>
      <w:r w:rsidRPr="000D6341">
        <w:rPr>
          <w:rFonts w:ascii="Arial" w:hAnsi="Arial" w:cs="Arial"/>
          <w:noProof/>
          <w:sz w:val="22"/>
          <w:szCs w:val="22"/>
        </w:rPr>
        <w:pict>
          <v:shape id="_x0000_s1044" type="#_x0000_t32" style="position:absolute;margin-left:134.6pt;margin-top:7.35pt;width:36.4pt;height:0;z-index:251678720" o:connectortype="straight">
            <v:stroke endarrow="block"/>
          </v:shape>
        </w:pict>
      </w:r>
      <w:r w:rsidRPr="000D6341">
        <w:rPr>
          <w:rFonts w:ascii="Arial" w:hAnsi="Arial" w:cs="Arial"/>
          <w:noProof/>
          <w:sz w:val="22"/>
          <w:szCs w:val="22"/>
        </w:rPr>
        <w:pict>
          <v:line id="_x0000_s1035" style="position:absolute;z-index:251669504" from="129.75pt,7.35pt" to="147.75pt,7.35pt">
            <v:stroke endarrow="block"/>
          </v:line>
        </w:pict>
      </w:r>
      <w:r w:rsidR="00754AC5" w:rsidRPr="0038736F">
        <w:rPr>
          <w:rFonts w:ascii="Arial" w:hAnsi="Arial" w:cs="Arial"/>
          <w:b/>
          <w:bCs/>
          <w:sz w:val="22"/>
          <w:szCs w:val="22"/>
        </w:rPr>
        <w:t>Impact sur l’écosystème</w:t>
      </w:r>
      <w:r w:rsidR="00754AC5" w:rsidRPr="0038736F">
        <w:rPr>
          <w:rFonts w:ascii="Arial" w:hAnsi="Arial" w:cs="Arial"/>
          <w:b/>
          <w:bCs/>
          <w:sz w:val="22"/>
          <w:szCs w:val="22"/>
        </w:rPr>
        <w:tab/>
      </w:r>
      <w:r w:rsidR="00754AC5">
        <w:rPr>
          <w:rFonts w:ascii="Arial" w:hAnsi="Arial" w:cs="Arial"/>
          <w:sz w:val="22"/>
          <w:szCs w:val="22"/>
        </w:rPr>
        <w:tab/>
      </w:r>
      <w:r w:rsidR="00754AC5" w:rsidRPr="0038736F">
        <w:rPr>
          <w:rFonts w:ascii="Arial" w:hAnsi="Arial" w:cs="Arial"/>
          <w:sz w:val="22"/>
          <w:szCs w:val="22"/>
        </w:rPr>
        <w:t>Changements de l’écosystème</w:t>
      </w:r>
      <w:r w:rsidR="00754AC5">
        <w:rPr>
          <w:rFonts w:ascii="Arial" w:hAnsi="Arial" w:cs="Arial"/>
          <w:sz w:val="22"/>
          <w:szCs w:val="22"/>
        </w:rPr>
        <w:t xml:space="preserve"> (chaînes alimentaires, </w:t>
      </w:r>
      <w:r w:rsidR="00754AC5" w:rsidRPr="00B365A4">
        <w:rPr>
          <w:rFonts w:ascii="Tahoma" w:hAnsi="Tahoma" w:cs="Tahoma"/>
          <w:color w:val="000000"/>
          <w:sz w:val="22"/>
          <w:szCs w:val="22"/>
        </w:rPr>
        <w:t>taux de recyclage d'éléments nutritifs</w:t>
      </w:r>
      <w:r w:rsidR="00754AC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754AC5" w:rsidRPr="00B365A4">
        <w:rPr>
          <w:rFonts w:ascii="Tahoma" w:hAnsi="Tahoma" w:cs="Tahoma"/>
          <w:color w:val="000000"/>
          <w:sz w:val="22"/>
          <w:szCs w:val="22"/>
        </w:rPr>
        <w:t>condit</w:t>
      </w:r>
      <w:r w:rsidR="00754AC5">
        <w:rPr>
          <w:rFonts w:ascii="Tahoma" w:hAnsi="Tahoma" w:cs="Tahoma"/>
          <w:color w:val="000000"/>
          <w:sz w:val="22"/>
          <w:szCs w:val="22"/>
        </w:rPr>
        <w:t xml:space="preserve">ions physiques et chimiques </w:t>
      </w:r>
      <w:proofErr w:type="spellStart"/>
      <w:r w:rsidR="00754AC5">
        <w:rPr>
          <w:rFonts w:ascii="Tahoma" w:hAnsi="Tahoma" w:cs="Tahoma"/>
          <w:color w:val="000000"/>
          <w:sz w:val="22"/>
          <w:szCs w:val="22"/>
        </w:rPr>
        <w:t>etc</w:t>
      </w:r>
      <w:proofErr w:type="spellEnd"/>
      <w:r w:rsidR="00754AC5" w:rsidRPr="00B365A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54AC5">
        <w:rPr>
          <w:rFonts w:ascii="Arial" w:hAnsi="Arial" w:cs="Arial"/>
          <w:sz w:val="22"/>
          <w:szCs w:val="22"/>
        </w:rPr>
        <w:t>…</w:t>
      </w:r>
    </w:p>
    <w:p w:rsidR="00754AC5" w:rsidRDefault="00754AC5" w:rsidP="00754AC5">
      <w:pPr>
        <w:rPr>
          <w:rFonts w:ascii="Arial" w:hAnsi="Arial" w:cs="Arial"/>
          <w:b/>
          <w:bCs/>
          <w:i/>
          <w:iCs/>
          <w:color w:val="000000"/>
        </w:rPr>
      </w:pPr>
    </w:p>
    <w:p w:rsidR="00754AC5" w:rsidRPr="005C7C7E" w:rsidRDefault="00754AC5" w:rsidP="00754AC5">
      <w:pPr>
        <w:jc w:val="center"/>
        <w:rPr>
          <w:rFonts w:ascii="Arial" w:hAnsi="Arial" w:cs="Arial"/>
          <w:b/>
          <w:i/>
          <w:iCs/>
        </w:rPr>
      </w:pPr>
      <w:proofErr w:type="spellStart"/>
      <w:r w:rsidRPr="005C7C7E">
        <w:rPr>
          <w:rFonts w:ascii="Arial" w:hAnsi="Arial" w:cs="Arial"/>
          <w:b/>
          <w:bCs/>
          <w:i/>
          <w:iCs/>
          <w:color w:val="000000"/>
        </w:rPr>
        <w:t>Fig</w:t>
      </w:r>
      <w:proofErr w:type="spellEnd"/>
      <w:r w:rsidRPr="005C7C7E">
        <w:rPr>
          <w:rFonts w:ascii="Arial" w:hAnsi="Arial" w:cs="Arial"/>
          <w:b/>
          <w:bCs/>
          <w:i/>
          <w:iCs/>
          <w:color w:val="000000"/>
        </w:rPr>
        <w:t xml:space="preserve"> 2. </w:t>
      </w:r>
      <w:r w:rsidRPr="005C7C7E">
        <w:rPr>
          <w:rFonts w:ascii="Arial" w:hAnsi="Arial" w:cs="Arial"/>
          <w:b/>
          <w:i/>
          <w:iCs/>
        </w:rPr>
        <w:t>Effets des polluants sur les niveaux biologiques et écologiques.</w:t>
      </w:r>
    </w:p>
    <w:p w:rsidR="00754AC5" w:rsidRDefault="00754AC5" w:rsidP="00754AC5">
      <w:pPr>
        <w:shd w:val="clear" w:color="auto" w:fill="FFFFFF"/>
        <w:spacing w:line="288" w:lineRule="atLeast"/>
        <w:jc w:val="center"/>
        <w:rPr>
          <w:rFonts w:ascii="Arial" w:hAnsi="Arial" w:cs="Arial"/>
          <w:b/>
          <w:bCs/>
          <w:color w:val="000000"/>
        </w:rPr>
      </w:pPr>
    </w:p>
    <w:p w:rsidR="00754AC5" w:rsidRDefault="00754AC5" w:rsidP="00754AC5">
      <w:pPr>
        <w:shd w:val="clear" w:color="auto" w:fill="FFFFFF"/>
        <w:spacing w:line="288" w:lineRule="atLeast"/>
        <w:jc w:val="center"/>
        <w:rPr>
          <w:rFonts w:ascii="Arial" w:hAnsi="Arial" w:cs="Arial"/>
          <w:b/>
          <w:bCs/>
          <w:color w:val="000000"/>
        </w:rPr>
      </w:pPr>
    </w:p>
    <w:p w:rsidR="00754AC5" w:rsidRDefault="00754AC5" w:rsidP="00754AC5">
      <w:pPr>
        <w:shd w:val="clear" w:color="auto" w:fill="FFFFFF"/>
        <w:spacing w:line="288" w:lineRule="atLeast"/>
        <w:jc w:val="center"/>
        <w:rPr>
          <w:rFonts w:ascii="Arial" w:hAnsi="Arial" w:cs="Arial"/>
          <w:b/>
          <w:bCs/>
          <w:color w:val="000000"/>
        </w:rPr>
      </w:pPr>
    </w:p>
    <w:p w:rsidR="00754AC5" w:rsidRDefault="00754AC5" w:rsidP="00754AC5">
      <w:pPr>
        <w:shd w:val="clear" w:color="auto" w:fill="FFFFFF"/>
        <w:spacing w:line="288" w:lineRule="atLeast"/>
        <w:jc w:val="center"/>
        <w:rPr>
          <w:rFonts w:ascii="Arial" w:hAnsi="Arial" w:cs="Arial"/>
          <w:b/>
          <w:bCs/>
          <w:color w:val="000000"/>
        </w:rPr>
      </w:pPr>
    </w:p>
    <w:p w:rsidR="00754AC5" w:rsidRPr="00E460D7" w:rsidRDefault="00754AC5" w:rsidP="00754AC5">
      <w:pPr>
        <w:shd w:val="clear" w:color="auto" w:fill="FFFFFF"/>
        <w:spacing w:line="288" w:lineRule="atLeast"/>
        <w:rPr>
          <w:rFonts w:ascii="Arial" w:hAnsi="Arial" w:cs="Arial"/>
          <w:b/>
          <w:bCs/>
          <w:color w:val="000000"/>
        </w:rPr>
      </w:pPr>
      <w:r w:rsidRPr="00E460D7">
        <w:rPr>
          <w:rFonts w:ascii="Arial" w:hAnsi="Arial" w:cs="Arial"/>
          <w:b/>
          <w:bCs/>
          <w:color w:val="000000"/>
        </w:rPr>
        <w:t>Impact de la perturbation écologique sur la structure et les fonctions d'écosystème</w:t>
      </w:r>
      <w:r>
        <w:rPr>
          <w:rFonts w:ascii="Arial" w:hAnsi="Arial" w:cs="Arial"/>
          <w:b/>
          <w:bCs/>
          <w:color w:val="000000"/>
        </w:rPr>
        <w:t> :</w:t>
      </w:r>
    </w:p>
    <w:p w:rsidR="00754AC5" w:rsidRPr="00B365A4" w:rsidRDefault="00754AC5" w:rsidP="00754AC5">
      <w:pPr>
        <w:shd w:val="clear" w:color="auto" w:fill="FFFFFF"/>
        <w:spacing w:before="180" w:after="180"/>
        <w:ind w:left="1080"/>
        <w:jc w:val="both"/>
        <w:rPr>
          <w:rFonts w:ascii="Tahoma" w:hAnsi="Tahoma" w:cs="Tahoma"/>
          <w:sz w:val="22"/>
          <w:szCs w:val="22"/>
        </w:rPr>
      </w:pPr>
    </w:p>
    <w:p w:rsidR="00754AC5" w:rsidRDefault="000D6341" w:rsidP="00754AC5">
      <w:pPr>
        <w:shd w:val="clear" w:color="auto" w:fill="FFFFFF"/>
        <w:spacing w:before="180" w:after="180" w:line="360" w:lineRule="auto"/>
        <w:jc w:val="both"/>
        <w:rPr>
          <w:rFonts w:ascii="Tahoma" w:hAnsi="Tahoma" w:cs="Tahoma"/>
          <w:sz w:val="22"/>
          <w:szCs w:val="22"/>
        </w:rPr>
      </w:pP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line id="_x0000_s1040" style="position:absolute;left:0;text-align:left;z-index:251674624" from="159.05pt,47.55pt" to="186.05pt,47.55pt">
            <v:stroke endarrow="block"/>
          </v:line>
        </w:pict>
      </w: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line id="_x0000_s1036" style="position:absolute;left:0;text-align:left;z-index:251670528" from="51.75pt,10.05pt" to="78.75pt,10.05pt">
            <v:stroke endarrow="block"/>
          </v:line>
        </w:pict>
      </w: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line id="_x0000_s1039" style="position:absolute;left:0;text-align:left;z-index:251673600" from="77.25pt,28.05pt" to="104.25pt,28.05pt">
            <v:stroke endarrow="block"/>
          </v:line>
        </w:pict>
      </w: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line id="_x0000_s1037" style="position:absolute;left:0;text-align:left;z-index:251671552" from="209.25pt,10.05pt" to="236.25pt,10.05pt">
            <v:stroke endarrow="block"/>
          </v:line>
        </w:pict>
      </w: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shape id="_x0000_s1047" type="#_x0000_t32" style="position:absolute;left:0;text-align:left;margin-left:282.75pt;margin-top:28.05pt;width:61.1pt;height:0;z-index:251681792" o:connectortype="straight">
            <v:stroke endarrow="block"/>
          </v:shape>
        </w:pict>
      </w:r>
      <w:r w:rsidRPr="000D6341">
        <w:rPr>
          <w:rFonts w:ascii="Tahoma" w:hAnsi="Tahoma" w:cs="Tahoma"/>
          <w:b/>
          <w:bCs/>
          <w:noProof/>
          <w:sz w:val="22"/>
          <w:szCs w:val="22"/>
        </w:rPr>
        <w:pict>
          <v:line id="_x0000_s1038" style="position:absolute;left:0;text-align:left;z-index:251672576" from="380.25pt,10.05pt" to="407.25pt,10.05pt">
            <v:stroke endarrow="block"/>
          </v:line>
        </w:pict>
      </w:r>
      <w:r w:rsidR="00754AC5" w:rsidRPr="00457C4F">
        <w:rPr>
          <w:rFonts w:ascii="Tahoma" w:hAnsi="Tahoma" w:cs="Tahoma"/>
          <w:b/>
          <w:bCs/>
          <w:sz w:val="22"/>
          <w:szCs w:val="22"/>
        </w:rPr>
        <w:t xml:space="preserve">Polluant </w:t>
      </w:r>
      <w:r w:rsidR="00754AC5">
        <w:rPr>
          <w:rFonts w:ascii="Tahoma" w:hAnsi="Tahoma" w:cs="Tahoma"/>
          <w:sz w:val="22"/>
          <w:szCs w:val="22"/>
        </w:rPr>
        <w:t xml:space="preserve">          Changement biochimique        </w:t>
      </w:r>
      <w:r w:rsidR="00754AC5" w:rsidRPr="00457C4F">
        <w:rPr>
          <w:rFonts w:ascii="Tahoma" w:hAnsi="Tahoma" w:cs="Tahoma"/>
          <w:sz w:val="22"/>
          <w:szCs w:val="22"/>
        </w:rPr>
        <w:t xml:space="preserve">Changement physiologique           réponse de l’organisme          </w:t>
      </w:r>
      <w:r w:rsidR="00754AC5" w:rsidRPr="00457C4F">
        <w:rPr>
          <w:rFonts w:ascii="Tahoma" w:hAnsi="Tahoma" w:cs="Tahoma"/>
          <w:sz w:val="22"/>
          <w:szCs w:val="22"/>
        </w:rPr>
        <w:tab/>
      </w:r>
      <w:r w:rsidR="00754AC5">
        <w:rPr>
          <w:rFonts w:ascii="Tahoma" w:hAnsi="Tahoma" w:cs="Tahoma"/>
          <w:sz w:val="22"/>
          <w:szCs w:val="22"/>
        </w:rPr>
        <w:t xml:space="preserve"> </w:t>
      </w:r>
      <w:r w:rsidR="00754AC5" w:rsidRPr="00457C4F">
        <w:rPr>
          <w:rFonts w:ascii="Tahoma" w:hAnsi="Tahoma" w:cs="Tahoma"/>
          <w:sz w:val="22"/>
          <w:szCs w:val="22"/>
        </w:rPr>
        <w:t xml:space="preserve">Changement dans la population          Changement dans la composition de la communauté           </w:t>
      </w:r>
      <w:r w:rsidR="00754AC5">
        <w:rPr>
          <w:rFonts w:ascii="Tahoma" w:hAnsi="Tahoma" w:cs="Tahoma"/>
          <w:sz w:val="22"/>
          <w:szCs w:val="22"/>
        </w:rPr>
        <w:t xml:space="preserve"> </w:t>
      </w:r>
      <w:r w:rsidR="00754AC5" w:rsidRPr="00457C4F">
        <w:rPr>
          <w:rFonts w:ascii="Tahoma" w:hAnsi="Tahoma" w:cs="Tahoma"/>
          <w:sz w:val="22"/>
          <w:szCs w:val="22"/>
        </w:rPr>
        <w:t>Changement dans l’écos</w:t>
      </w:r>
      <w:r w:rsidR="00754AC5">
        <w:rPr>
          <w:rFonts w:ascii="Tahoma" w:hAnsi="Tahoma" w:cs="Tahoma"/>
          <w:sz w:val="22"/>
          <w:szCs w:val="22"/>
        </w:rPr>
        <w:t xml:space="preserve">ystème </w:t>
      </w:r>
      <w:r w:rsidR="00754AC5" w:rsidRPr="00457C4F">
        <w:rPr>
          <w:rFonts w:ascii="Tahoma" w:hAnsi="Tahoma" w:cs="Tahoma"/>
          <w:sz w:val="22"/>
          <w:szCs w:val="22"/>
        </w:rPr>
        <w:t>(</w:t>
      </w:r>
      <w:proofErr w:type="spellStart"/>
      <w:r w:rsidR="00754AC5" w:rsidRPr="00457C4F">
        <w:rPr>
          <w:rFonts w:ascii="Tahoma" w:hAnsi="Tahoma" w:cs="Tahoma"/>
          <w:b/>
          <w:bCs/>
          <w:i/>
          <w:iCs/>
          <w:sz w:val="22"/>
          <w:szCs w:val="22"/>
        </w:rPr>
        <w:t>struc</w:t>
      </w:r>
      <w:proofErr w:type="spellEnd"/>
      <w:r w:rsidR="00754AC5" w:rsidRPr="00457C4F">
        <w:rPr>
          <w:rFonts w:ascii="Tahoma" w:hAnsi="Tahoma" w:cs="Tahoma"/>
          <w:b/>
          <w:bCs/>
          <w:i/>
          <w:iCs/>
          <w:sz w:val="22"/>
          <w:szCs w:val="22"/>
        </w:rPr>
        <w:t xml:space="preserve"> &amp; </w:t>
      </w:r>
      <w:proofErr w:type="spellStart"/>
      <w:r w:rsidR="00754AC5" w:rsidRPr="00457C4F">
        <w:rPr>
          <w:rFonts w:ascii="Tahoma" w:hAnsi="Tahoma" w:cs="Tahoma"/>
          <w:b/>
          <w:bCs/>
          <w:i/>
          <w:iCs/>
          <w:sz w:val="22"/>
          <w:szCs w:val="22"/>
        </w:rPr>
        <w:t>fonc</w:t>
      </w:r>
      <w:proofErr w:type="spellEnd"/>
      <w:r w:rsidR="00754AC5" w:rsidRPr="00457C4F">
        <w:rPr>
          <w:rFonts w:ascii="Tahoma" w:hAnsi="Tahoma" w:cs="Tahoma"/>
          <w:sz w:val="22"/>
          <w:szCs w:val="22"/>
        </w:rPr>
        <w:t>).</w:t>
      </w:r>
    </w:p>
    <w:p w:rsidR="00E435F2" w:rsidRDefault="00E435F2" w:rsidP="00754AC5">
      <w:pPr>
        <w:shd w:val="clear" w:color="auto" w:fill="FFFFFF"/>
        <w:spacing w:before="180" w:after="180" w:line="360" w:lineRule="auto"/>
        <w:jc w:val="both"/>
        <w:rPr>
          <w:rFonts w:ascii="Tahoma" w:hAnsi="Tahoma" w:cs="Tahoma"/>
          <w:sz w:val="22"/>
          <w:szCs w:val="22"/>
        </w:rPr>
      </w:pPr>
    </w:p>
    <w:p w:rsidR="00E435F2" w:rsidRDefault="00E435F2" w:rsidP="00754AC5">
      <w:pPr>
        <w:shd w:val="clear" w:color="auto" w:fill="FFFFFF"/>
        <w:spacing w:before="180" w:after="180" w:line="360" w:lineRule="auto"/>
        <w:jc w:val="both"/>
        <w:rPr>
          <w:rFonts w:ascii="Tahoma" w:hAnsi="Tahoma" w:cs="Tahoma"/>
          <w:sz w:val="22"/>
          <w:szCs w:val="22"/>
        </w:rPr>
      </w:pPr>
    </w:p>
    <w:p w:rsidR="006B2083" w:rsidRDefault="00E435F2" w:rsidP="006B2083">
      <w:pPr>
        <w:shd w:val="clear" w:color="auto" w:fill="FFFFFF"/>
        <w:spacing w:before="180" w:after="180"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435F2">
        <w:rPr>
          <w:rFonts w:ascii="Tahoma" w:hAnsi="Tahoma" w:cs="Tahoma"/>
          <w:sz w:val="22"/>
          <w:szCs w:val="22"/>
        </w:rPr>
        <w:lastRenderedPageBreak/>
        <w:drawing>
          <wp:inline distT="0" distB="0" distL="0" distR="0">
            <wp:extent cx="5353050" cy="4324350"/>
            <wp:effectExtent l="19050" t="0" r="0" b="0"/>
            <wp:docPr id="7" name="Image 4" descr="Résultat de recherche d'images pour &quot;les décomposeurs et le recyclage de la matiè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es décomposeurs et le recyclage de la matière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3" w:rsidRDefault="006B2083" w:rsidP="006B2083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  <w:r w:rsidRPr="00C559E3">
        <w:rPr>
          <w:rFonts w:ascii="Tahoma" w:hAnsi="Tahoma" w:cs="Tahoma"/>
          <w:b/>
          <w:bCs/>
          <w:sz w:val="22"/>
          <w:szCs w:val="22"/>
        </w:rPr>
        <w:t>Fig.</w:t>
      </w:r>
      <w:r w:rsidRPr="004303D9">
        <w:rPr>
          <w:rFonts w:ascii="Tahoma" w:hAnsi="Tahoma" w:cs="Tahoma"/>
          <w:sz w:val="22"/>
          <w:szCs w:val="22"/>
        </w:rPr>
        <w:t xml:space="preserve"> Le recyclage des matériaux synthétiques prend plus de temps et, une fois décomposé, il libère des substances dangereuses pour les organismes vivants.</w:t>
      </w:r>
      <w:r w:rsidRPr="002B629E">
        <w:rPr>
          <w:rFonts w:ascii="Tahoma" w:hAnsi="Tahoma" w:cs="Tahoma"/>
        </w:rPr>
        <w:t xml:space="preserve"> </w:t>
      </w:r>
    </w:p>
    <w:p w:rsidR="00C13A76" w:rsidRDefault="00C13A76" w:rsidP="006B2083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</w:p>
    <w:p w:rsidR="00C13A76" w:rsidRPr="006B2083" w:rsidRDefault="00C13A76" w:rsidP="006B2083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13A76">
        <w:rPr>
          <w:rFonts w:ascii="Tahoma" w:hAnsi="Tahoma" w:cs="Tahoma"/>
        </w:rPr>
        <w:drawing>
          <wp:inline distT="0" distB="0" distL="0" distR="0">
            <wp:extent cx="5524500" cy="3638550"/>
            <wp:effectExtent l="19050" t="0" r="0" b="0"/>
            <wp:docPr id="10" name="Image 6" descr="Objets du quotidien pouvant contenir des perturbateurs endocriniens. PHOTO JULIE BALAGUE. PICTURETANK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jets du quotidien pouvant contenir des perturbateurs endocriniens. PHOTO JULIE BALAGUE. PICTURETANK&#10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3" w:rsidRDefault="006B2083" w:rsidP="006B2083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13A76" w:rsidRDefault="00C13A76" w:rsidP="006B2083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13A76">
        <w:rPr>
          <w:rFonts w:ascii="Tahoma" w:hAnsi="Tahoma" w:cs="Tahoma"/>
          <w:sz w:val="22"/>
          <w:szCs w:val="22"/>
        </w:rPr>
        <w:lastRenderedPageBreak/>
        <w:drawing>
          <wp:inline distT="0" distB="0" distL="0" distR="0">
            <wp:extent cx="5757863" cy="5476875"/>
            <wp:effectExtent l="19050" t="0" r="0" b="0"/>
            <wp:docPr id="11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76" w:rsidRDefault="00C13A76" w:rsidP="006B2083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13A76" w:rsidRPr="00C60118" w:rsidRDefault="00C13A76" w:rsidP="00C13A76">
      <w:pPr>
        <w:jc w:val="center"/>
        <w:rPr>
          <w:rFonts w:ascii="Tahoma" w:hAnsi="Tahoma" w:cs="Tahoma"/>
        </w:rPr>
      </w:pPr>
      <w:r w:rsidRPr="002B629E">
        <w:rPr>
          <w:rFonts w:ascii="Tahoma" w:hAnsi="Tahoma" w:cs="Tahoma"/>
          <w:b/>
          <w:bCs/>
          <w:color w:val="222222"/>
        </w:rPr>
        <w:t>Fig.</w:t>
      </w:r>
      <w:r w:rsidRPr="002B629E">
        <w:rPr>
          <w:rFonts w:ascii="Tahoma" w:hAnsi="Tahoma" w:cs="Tahoma"/>
          <w:color w:val="222222"/>
        </w:rPr>
        <w:t xml:space="preserve"> </w:t>
      </w:r>
      <w:r w:rsidRPr="00AE291D">
        <w:rPr>
          <w:rFonts w:ascii="Tahoma" w:hAnsi="Tahoma" w:cs="Tahoma"/>
          <w:color w:val="222222"/>
          <w:sz w:val="22"/>
          <w:szCs w:val="22"/>
        </w:rPr>
        <w:t xml:space="preserve">Un </w:t>
      </w:r>
      <w:r w:rsidRPr="00AE291D">
        <w:rPr>
          <w:rStyle w:val="Accentuation"/>
          <w:rFonts w:ascii="Tahoma" w:hAnsi="Tahoma" w:cs="Tahoma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cocktail </w:t>
      </w:r>
      <w:r w:rsidRPr="00AE291D">
        <w:rPr>
          <w:rStyle w:val="Accentuation"/>
          <w:rFonts w:ascii="Tahoma" w:hAnsi="Tahoma" w:cs="Tahoma"/>
          <w:i w:val="0"/>
          <w:iCs w:val="0"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des </w:t>
      </w:r>
      <w:r w:rsidRPr="00AE291D">
        <w:rPr>
          <w:rStyle w:val="Accentuation"/>
          <w:rFonts w:ascii="Tahoma" w:hAnsi="Tahoma" w:cs="Tahoma"/>
          <w:color w:val="222222"/>
          <w:sz w:val="22"/>
          <w:szCs w:val="22"/>
          <w:bdr w:val="none" w:sz="0" w:space="0" w:color="auto" w:frame="1"/>
          <w:shd w:val="clear" w:color="auto" w:fill="FFFFFF"/>
        </w:rPr>
        <w:t>s</w:t>
      </w:r>
      <w:r w:rsidRPr="00AE291D">
        <w:rPr>
          <w:rFonts w:ascii="Tahoma" w:hAnsi="Tahoma" w:cs="Tahoma"/>
          <w:color w:val="222222"/>
          <w:sz w:val="22"/>
          <w:szCs w:val="22"/>
        </w:rPr>
        <w:t xml:space="preserve">ubstances chimiques présentes dans les produits du quotidien et susceptibles de </w:t>
      </w:r>
      <w:r>
        <w:rPr>
          <w:rFonts w:ascii="Tahoma" w:hAnsi="Tahoma" w:cs="Tahoma"/>
          <w:color w:val="222222"/>
          <w:sz w:val="22"/>
          <w:szCs w:val="22"/>
        </w:rPr>
        <w:t>perturber</w:t>
      </w:r>
      <w:r w:rsidRPr="00AE291D">
        <w:rPr>
          <w:rFonts w:ascii="Tahoma" w:hAnsi="Tahoma" w:cs="Tahoma"/>
          <w:color w:val="222222"/>
          <w:sz w:val="22"/>
          <w:szCs w:val="22"/>
        </w:rPr>
        <w:t xml:space="preserve"> le système hormonal.</w:t>
      </w:r>
    </w:p>
    <w:p w:rsidR="00C13A76" w:rsidRPr="00457C4F" w:rsidRDefault="00C13A76" w:rsidP="006B2083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C13A76" w:rsidRPr="00457C4F" w:rsidSect="00754A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rzana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D87"/>
    <w:multiLevelType w:val="hybridMultilevel"/>
    <w:tmpl w:val="BA468656"/>
    <w:lvl w:ilvl="0" w:tplc="05224E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AC5"/>
    <w:rsid w:val="00035C89"/>
    <w:rsid w:val="000D6341"/>
    <w:rsid w:val="001D6BDC"/>
    <w:rsid w:val="00291B26"/>
    <w:rsid w:val="0043002F"/>
    <w:rsid w:val="006B2083"/>
    <w:rsid w:val="00754AC5"/>
    <w:rsid w:val="00B815A3"/>
    <w:rsid w:val="00C13A76"/>
    <w:rsid w:val="00D51689"/>
    <w:rsid w:val="00DC5AD1"/>
    <w:rsid w:val="00E435F2"/>
    <w:rsid w:val="00EB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42"/>
        <o:r id="V:Rule9" type="connector" idref="#_x0000_s1047"/>
        <o:r id="V:Rule10" type="connector" idref="#_x0000_s1044"/>
        <o:r id="V:Rule11" type="connector" idref="#_x0000_s1046"/>
        <o:r id="V:Rule12" type="connector" idref="#_x0000_s1041"/>
        <o:r id="V:Rule13" type="connector" idref="#_x0000_s1043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qFormat/>
    <w:rsid w:val="00754AC5"/>
    <w:pPr>
      <w:spacing w:before="100" w:beforeAutospacing="1" w:after="100" w:afterAutospacing="1"/>
      <w:jc w:val="both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4AC5"/>
    <w:rPr>
      <w:rFonts w:ascii="Times New Roman" w:eastAsia="Times New Roman" w:hAnsi="Times New Roman" w:cs="Times New Roman"/>
      <w:b/>
      <w:bCs/>
      <w:kern w:val="36"/>
      <w:sz w:val="31"/>
      <w:szCs w:val="31"/>
      <w:lang w:eastAsia="fr-FR"/>
    </w:rPr>
  </w:style>
  <w:style w:type="paragraph" w:styleId="NormalWeb">
    <w:name w:val="Normal (Web)"/>
    <w:basedOn w:val="Normal"/>
    <w:uiPriority w:val="99"/>
    <w:rsid w:val="00754AC5"/>
    <w:pPr>
      <w:spacing w:before="100" w:beforeAutospacing="1" w:after="100" w:afterAutospacing="1"/>
    </w:pPr>
  </w:style>
  <w:style w:type="character" w:customStyle="1" w:styleId="hps">
    <w:name w:val="hps"/>
    <w:basedOn w:val="Policepardfaut"/>
    <w:rsid w:val="00754AC5"/>
  </w:style>
  <w:style w:type="character" w:customStyle="1" w:styleId="atn">
    <w:name w:val="atn"/>
    <w:basedOn w:val="Policepardfaut"/>
    <w:rsid w:val="00754AC5"/>
  </w:style>
  <w:style w:type="character" w:customStyle="1" w:styleId="shorttext">
    <w:name w:val="short_text"/>
    <w:basedOn w:val="Policepardfaut"/>
    <w:rsid w:val="00754AC5"/>
  </w:style>
  <w:style w:type="character" w:styleId="Accentuation">
    <w:name w:val="Emphasis"/>
    <w:uiPriority w:val="20"/>
    <w:qFormat/>
    <w:rsid w:val="00754AC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A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AC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840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2020-03-29T10:54:00Z</dcterms:created>
  <dcterms:modified xsi:type="dcterms:W3CDTF">2020-03-29T12:18:00Z</dcterms:modified>
</cp:coreProperties>
</file>